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05C11" w14:textId="77777777" w:rsidR="009C31A6" w:rsidRDefault="009C31A6">
      <w:pPr>
        <w:jc w:val="center"/>
        <w:rPr>
          <w:rFonts w:ascii="Arial" w:eastAsia="Noto Sans SC Regular" w:hAnsi="Arial" w:cs="Arial"/>
          <w:color w:val="1F3864" w:themeColor="accent5" w:themeShade="80"/>
          <w:sz w:val="48"/>
          <w:szCs w:val="48"/>
        </w:rPr>
      </w:pPr>
    </w:p>
    <w:p w14:paraId="1888E2CD" w14:textId="77777777" w:rsidR="009C31A6" w:rsidRDefault="009C31A6">
      <w:pPr>
        <w:jc w:val="center"/>
        <w:rPr>
          <w:rFonts w:ascii="Arial" w:eastAsia="Noto Sans SC Regular" w:hAnsi="Arial" w:cs="Arial"/>
          <w:color w:val="1F3864" w:themeColor="accent5" w:themeShade="80"/>
          <w:sz w:val="48"/>
          <w:szCs w:val="48"/>
        </w:rPr>
      </w:pPr>
    </w:p>
    <w:p w14:paraId="56719828" w14:textId="77777777" w:rsidR="009C31A6" w:rsidRDefault="009C31A6">
      <w:pPr>
        <w:widowControl/>
        <w:jc w:val="center"/>
        <w:rPr>
          <w:rFonts w:ascii="Arial" w:eastAsia="Noto Sans SC Regular" w:hAnsi="Arial" w:cs="Arial"/>
          <w:color w:val="1F3864" w:themeColor="accent5" w:themeShade="80"/>
          <w:sz w:val="48"/>
          <w:szCs w:val="48"/>
        </w:rPr>
      </w:pPr>
    </w:p>
    <w:p w14:paraId="5EE70D85" w14:textId="77777777" w:rsidR="009C31A6" w:rsidRDefault="009C31A6">
      <w:pPr>
        <w:widowControl/>
        <w:jc w:val="center"/>
        <w:rPr>
          <w:rFonts w:ascii="Arial" w:eastAsia="Noto Sans SC Regular" w:hAnsi="Arial" w:cs="Arial"/>
          <w:color w:val="1F3864" w:themeColor="accent5" w:themeShade="80"/>
          <w:sz w:val="48"/>
          <w:szCs w:val="48"/>
        </w:rPr>
      </w:pPr>
    </w:p>
    <w:p w14:paraId="60FEA319" w14:textId="77777777" w:rsidR="009C31A6" w:rsidRDefault="004715F8">
      <w:pPr>
        <w:widowControl/>
        <w:spacing w:line="1200" w:lineRule="exact"/>
        <w:jc w:val="right"/>
        <w:rPr>
          <w:rFonts w:ascii="Arial" w:eastAsia="Noto Sans SC Bold" w:hAnsi="Arial" w:cs="Arial"/>
          <w:color w:val="2F5496" w:themeColor="accent5" w:themeShade="BF"/>
          <w:sz w:val="96"/>
          <w:szCs w:val="80"/>
        </w:rPr>
      </w:pPr>
      <w:bookmarkStart w:id="0" w:name="_Hlk1027290"/>
      <w:r>
        <w:rPr>
          <w:rFonts w:ascii="Arial" w:eastAsia="Noto Sans SC Bold" w:hAnsi="Arial" w:cs="Arial"/>
          <w:color w:val="C10043"/>
          <w:sz w:val="96"/>
          <w:szCs w:val="80"/>
        </w:rPr>
        <w:t>英国爱丁堡大学</w:t>
      </w:r>
    </w:p>
    <w:p w14:paraId="23C3D29F" w14:textId="66C81A65" w:rsidR="009C31A6" w:rsidRDefault="004715F8">
      <w:pPr>
        <w:widowControl/>
        <w:spacing w:line="1200" w:lineRule="exact"/>
        <w:jc w:val="right"/>
        <w:rPr>
          <w:rFonts w:ascii="Arial" w:eastAsia="Noto Sans SC Regular" w:hAnsi="Arial" w:cs="Arial"/>
          <w:color w:val="C00000"/>
          <w:sz w:val="64"/>
          <w:szCs w:val="64"/>
        </w:rPr>
      </w:pPr>
      <w:r>
        <w:rPr>
          <w:rFonts w:ascii="Arial" w:eastAsia="Noto Sans SC Medium" w:hAnsi="Arial" w:cs="Arial"/>
          <w:color w:val="00325F"/>
          <w:sz w:val="64"/>
          <w:szCs w:val="64"/>
        </w:rPr>
        <w:t>202</w:t>
      </w:r>
      <w:r w:rsidR="001600B5">
        <w:rPr>
          <w:rFonts w:ascii="Arial" w:eastAsia="Noto Sans SC Medium" w:hAnsi="Arial" w:cs="Arial"/>
          <w:color w:val="00325F"/>
          <w:sz w:val="64"/>
          <w:szCs w:val="64"/>
        </w:rPr>
        <w:t>2</w:t>
      </w:r>
      <w:r>
        <w:rPr>
          <w:rFonts w:ascii="Arial" w:eastAsia="Noto Sans SC Medium" w:hAnsi="Arial" w:cs="Arial"/>
          <w:color w:val="00325F"/>
          <w:sz w:val="64"/>
          <w:szCs w:val="64"/>
        </w:rPr>
        <w:t>·</w:t>
      </w:r>
      <w:r>
        <w:rPr>
          <w:rFonts w:ascii="Arial" w:eastAsia="Noto Sans SC Medium" w:hAnsi="Arial" w:cs="Arial"/>
          <w:color w:val="00325F"/>
          <w:sz w:val="64"/>
          <w:szCs w:val="64"/>
        </w:rPr>
        <w:t>学期学分项目</w:t>
      </w:r>
    </w:p>
    <w:bookmarkEnd w:id="0"/>
    <w:p w14:paraId="2A73DDC1" w14:textId="73664205" w:rsidR="009C31A6" w:rsidRDefault="004715F8">
      <w:pPr>
        <w:widowControl/>
        <w:jc w:val="right"/>
        <w:rPr>
          <w:rFonts w:ascii="Arial" w:eastAsia="Noto Sans SC Regular" w:hAnsi="Arial" w:cs="Arial"/>
          <w:color w:val="1F3864" w:themeColor="accent5" w:themeShade="80"/>
          <w:sz w:val="32"/>
          <w:szCs w:val="28"/>
        </w:rPr>
      </w:pPr>
      <w:r>
        <w:rPr>
          <w:rFonts w:ascii="Arial" w:eastAsia="Noto Sans SC Regular" w:hAnsi="Arial" w:cs="Arial"/>
          <w:color w:val="404040" w:themeColor="text1" w:themeTint="BF"/>
          <w:sz w:val="28"/>
          <w:szCs w:val="28"/>
        </w:rPr>
        <w:t>University of Edinburgh Study Abroad Program</w:t>
      </w:r>
      <w:r>
        <w:rPr>
          <w:rFonts w:ascii="Arial" w:eastAsia="Noto Sans SC Regular" w:hAnsi="Arial" w:cs="Arial"/>
          <w:color w:val="404040" w:themeColor="text1" w:themeTint="BF"/>
          <w:sz w:val="28"/>
          <w:szCs w:val="28"/>
        </w:rPr>
        <w:t>（</w:t>
      </w:r>
      <w:r>
        <w:rPr>
          <w:rFonts w:ascii="Arial" w:eastAsia="Noto Sans SC Regular" w:hAnsi="Arial" w:cs="Arial"/>
          <w:color w:val="404040" w:themeColor="text1" w:themeTint="BF"/>
          <w:sz w:val="28"/>
          <w:szCs w:val="28"/>
        </w:rPr>
        <w:t>202</w:t>
      </w:r>
      <w:r w:rsidR="001600B5">
        <w:rPr>
          <w:rFonts w:ascii="Arial" w:eastAsia="Noto Sans SC Regular" w:hAnsi="Arial" w:cs="Arial"/>
          <w:color w:val="404040" w:themeColor="text1" w:themeTint="BF"/>
          <w:sz w:val="28"/>
          <w:szCs w:val="28"/>
        </w:rPr>
        <w:t>2</w:t>
      </w:r>
      <w:r>
        <w:rPr>
          <w:rFonts w:ascii="Arial" w:eastAsia="Noto Sans SC Regular" w:hAnsi="Arial" w:cs="Arial"/>
          <w:color w:val="404040" w:themeColor="text1" w:themeTint="BF"/>
          <w:sz w:val="28"/>
          <w:szCs w:val="28"/>
        </w:rPr>
        <w:t>）</w:t>
      </w:r>
    </w:p>
    <w:p w14:paraId="3A0EED3C" w14:textId="77777777" w:rsidR="009C31A6" w:rsidRDefault="009C31A6">
      <w:pPr>
        <w:widowControl/>
        <w:jc w:val="left"/>
        <w:rPr>
          <w:rFonts w:ascii="Arial" w:eastAsia="Noto Sans SC Regular" w:hAnsi="Arial" w:cs="Arial"/>
          <w:color w:val="1F3864" w:themeColor="accent5" w:themeShade="80"/>
          <w:sz w:val="32"/>
          <w:szCs w:val="28"/>
        </w:rPr>
      </w:pPr>
    </w:p>
    <w:p w14:paraId="69AFF282" w14:textId="77777777" w:rsidR="009C31A6" w:rsidRDefault="009C31A6">
      <w:pPr>
        <w:widowControl/>
        <w:jc w:val="left"/>
        <w:rPr>
          <w:rFonts w:ascii="Arial" w:eastAsia="Noto Sans SC Regular" w:hAnsi="Arial" w:cs="Arial"/>
          <w:color w:val="FF0000"/>
          <w:sz w:val="32"/>
          <w:szCs w:val="28"/>
        </w:rPr>
      </w:pPr>
    </w:p>
    <w:p w14:paraId="1DF74BA8" w14:textId="77777777" w:rsidR="009C31A6" w:rsidRDefault="009C31A6">
      <w:pPr>
        <w:widowControl/>
        <w:jc w:val="left"/>
        <w:rPr>
          <w:rFonts w:ascii="Arial" w:eastAsia="Noto Sans SC Regular" w:hAnsi="Arial" w:cs="Arial"/>
          <w:color w:val="FF0000"/>
          <w:sz w:val="32"/>
          <w:szCs w:val="28"/>
        </w:rPr>
      </w:pPr>
    </w:p>
    <w:p w14:paraId="331E2B1F" w14:textId="77777777" w:rsidR="009C31A6" w:rsidRDefault="009C31A6">
      <w:pPr>
        <w:widowControl/>
        <w:jc w:val="left"/>
        <w:rPr>
          <w:rFonts w:ascii="Arial" w:eastAsia="Noto Sans SC Regular" w:hAnsi="Arial" w:cs="Arial"/>
          <w:color w:val="FF0000"/>
          <w:sz w:val="32"/>
          <w:szCs w:val="28"/>
        </w:rPr>
      </w:pPr>
    </w:p>
    <w:p w14:paraId="27691BDB" w14:textId="77777777" w:rsidR="009C31A6" w:rsidRDefault="009C31A6">
      <w:pPr>
        <w:widowControl/>
        <w:jc w:val="left"/>
        <w:rPr>
          <w:rFonts w:ascii="Arial" w:eastAsia="Noto Sans SC Regular" w:hAnsi="Arial" w:cs="Arial"/>
          <w:color w:val="FF0000"/>
          <w:sz w:val="32"/>
          <w:szCs w:val="28"/>
        </w:rPr>
      </w:pPr>
    </w:p>
    <w:p w14:paraId="065E6100" w14:textId="77777777" w:rsidR="009C31A6" w:rsidRDefault="009C31A6">
      <w:pPr>
        <w:widowControl/>
        <w:jc w:val="left"/>
        <w:rPr>
          <w:rFonts w:ascii="Arial" w:eastAsia="Noto Sans SC Regular" w:hAnsi="Arial" w:cs="Arial"/>
          <w:color w:val="FF0000"/>
          <w:sz w:val="32"/>
          <w:szCs w:val="28"/>
        </w:rPr>
      </w:pPr>
    </w:p>
    <w:p w14:paraId="6DBBF891" w14:textId="77777777" w:rsidR="009C31A6" w:rsidRDefault="009C31A6">
      <w:pPr>
        <w:widowControl/>
        <w:jc w:val="left"/>
        <w:rPr>
          <w:rFonts w:ascii="Arial" w:eastAsia="Noto Sans SC Regular" w:hAnsi="Arial" w:cs="Arial"/>
          <w:color w:val="FF0000"/>
          <w:sz w:val="32"/>
          <w:szCs w:val="28"/>
        </w:rPr>
      </w:pPr>
    </w:p>
    <w:p w14:paraId="5F3BBC06" w14:textId="77777777" w:rsidR="009C31A6" w:rsidRDefault="009C31A6">
      <w:pPr>
        <w:widowControl/>
        <w:jc w:val="left"/>
        <w:rPr>
          <w:rFonts w:ascii="Arial" w:eastAsia="Noto Sans SC Regular" w:hAnsi="Arial" w:cs="Arial"/>
          <w:color w:val="1F3864" w:themeColor="accent5" w:themeShade="80"/>
          <w:sz w:val="32"/>
          <w:szCs w:val="28"/>
        </w:rPr>
      </w:pPr>
    </w:p>
    <w:p w14:paraId="11A91B02" w14:textId="77777777" w:rsidR="009C31A6" w:rsidRDefault="004715F8">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项目类型：学期学分</w:t>
      </w:r>
    </w:p>
    <w:p w14:paraId="1F7DD3A0" w14:textId="58359006" w:rsidR="009C31A6" w:rsidRDefault="004715F8">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学杂费：</w:t>
      </w:r>
      <w:r w:rsidR="008C7C5B">
        <w:rPr>
          <w:rFonts w:ascii="Arial" w:eastAsia="Noto Sans SC Regular" w:hAnsi="Arial" w:cs="Arial"/>
          <w:color w:val="404040" w:themeColor="text1" w:themeTint="BF"/>
          <w:szCs w:val="21"/>
        </w:rPr>
        <w:t>10050</w:t>
      </w:r>
      <w:r>
        <w:rPr>
          <w:rFonts w:ascii="Arial" w:eastAsia="Noto Sans SC Regular" w:hAnsi="Arial" w:cs="Arial"/>
          <w:color w:val="404040" w:themeColor="text1" w:themeTint="BF"/>
          <w:szCs w:val="21"/>
        </w:rPr>
        <w:t>英镑</w:t>
      </w:r>
      <w:r>
        <w:rPr>
          <w:rFonts w:ascii="Arial" w:eastAsia="Noto Sans SC Regular" w:hAnsi="Arial" w:cs="Arial" w:hint="eastAsia"/>
          <w:color w:val="404040" w:themeColor="text1" w:themeTint="BF"/>
          <w:szCs w:val="21"/>
        </w:rPr>
        <w:t>起</w:t>
      </w:r>
    </w:p>
    <w:p w14:paraId="392C67EF" w14:textId="34FFA8A3" w:rsidR="009C31A6" w:rsidRDefault="004715F8">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管理费：人民币</w:t>
      </w:r>
      <w:r>
        <w:rPr>
          <w:rFonts w:ascii="Arial" w:eastAsia="Noto Sans SC Regular" w:hAnsi="Arial" w:cs="Arial"/>
          <w:color w:val="404040" w:themeColor="text1" w:themeTint="BF"/>
          <w:szCs w:val="21"/>
        </w:rPr>
        <w:t>15000</w:t>
      </w:r>
      <w:r>
        <w:rPr>
          <w:rFonts w:ascii="Arial" w:eastAsia="Noto Sans SC Regular" w:hAnsi="Arial" w:cs="Arial"/>
          <w:color w:val="404040" w:themeColor="text1" w:themeTint="BF"/>
          <w:szCs w:val="21"/>
        </w:rPr>
        <w:t>元</w:t>
      </w:r>
      <w:r w:rsidR="001600B5">
        <w:rPr>
          <w:rFonts w:ascii="Arial" w:eastAsia="Noto Sans SC Regular" w:hAnsi="Arial" w:cs="Arial" w:hint="eastAsia"/>
          <w:color w:val="404040" w:themeColor="text1" w:themeTint="BF"/>
          <w:szCs w:val="21"/>
        </w:rPr>
        <w:t>起</w:t>
      </w:r>
    </w:p>
    <w:p w14:paraId="779C083F" w14:textId="5CA877E8" w:rsidR="009C31A6" w:rsidRDefault="004715F8">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项目时段：</w:t>
      </w:r>
      <w:r>
        <w:rPr>
          <w:rFonts w:ascii="Arial" w:eastAsia="Noto Sans SC Regular" w:hAnsi="Arial" w:cs="Arial"/>
          <w:color w:val="404040" w:themeColor="text1" w:themeTint="BF"/>
          <w:szCs w:val="21"/>
        </w:rPr>
        <w:t>202</w:t>
      </w:r>
      <w:r w:rsidR="001600B5">
        <w:rPr>
          <w:rFonts w:ascii="Arial" w:eastAsia="Noto Sans SC Regular" w:hAnsi="Arial" w:cs="Arial"/>
          <w:color w:val="404040" w:themeColor="text1" w:themeTint="BF"/>
          <w:szCs w:val="21"/>
        </w:rPr>
        <w:t>2</w:t>
      </w:r>
      <w:r>
        <w:rPr>
          <w:rFonts w:ascii="Arial" w:eastAsia="Noto Sans SC Regular" w:hAnsi="Arial" w:cs="Arial"/>
          <w:color w:val="404040" w:themeColor="text1" w:themeTint="BF"/>
          <w:szCs w:val="21"/>
        </w:rPr>
        <w:t>年</w:t>
      </w:r>
      <w:r w:rsidR="001600B5">
        <w:rPr>
          <w:rFonts w:ascii="Arial" w:eastAsia="Noto Sans SC Regular" w:hAnsi="Arial" w:cs="Arial"/>
          <w:color w:val="404040" w:themeColor="text1" w:themeTint="BF"/>
          <w:szCs w:val="21"/>
        </w:rPr>
        <w:t>1</w:t>
      </w:r>
      <w:r w:rsidR="001600B5">
        <w:rPr>
          <w:rFonts w:ascii="Arial" w:eastAsia="Noto Sans SC Regular" w:hAnsi="Arial" w:cs="Arial" w:hint="eastAsia"/>
          <w:color w:val="404040" w:themeColor="text1" w:themeTint="BF"/>
          <w:szCs w:val="21"/>
        </w:rPr>
        <w:t>月</w:t>
      </w:r>
      <w:r w:rsidR="000F7A1B">
        <w:rPr>
          <w:rFonts w:ascii="Arial" w:eastAsia="Noto Sans SC Regular" w:hAnsi="Arial" w:cs="Arial"/>
          <w:color w:val="404040" w:themeColor="text1" w:themeTint="BF"/>
          <w:szCs w:val="21"/>
        </w:rPr>
        <w:t>17</w:t>
      </w:r>
      <w:r>
        <w:rPr>
          <w:rFonts w:ascii="Arial" w:eastAsia="Noto Sans SC Regular" w:hAnsi="Arial" w:cs="Arial"/>
          <w:color w:val="404040" w:themeColor="text1" w:themeTint="BF"/>
          <w:szCs w:val="21"/>
        </w:rPr>
        <w:t>日</w:t>
      </w:r>
      <w:r w:rsidR="00817F9D">
        <w:rPr>
          <w:rFonts w:ascii="Arial" w:eastAsia="Noto Sans SC Regular" w:hAnsi="Arial" w:cs="Arial" w:hint="eastAsia"/>
          <w:color w:val="404040" w:themeColor="text1" w:themeTint="BF"/>
          <w:szCs w:val="21"/>
        </w:rPr>
        <w:t>起</w:t>
      </w:r>
      <w:r w:rsidR="00A62BD7">
        <w:rPr>
          <w:rFonts w:ascii="Arial" w:eastAsia="Noto Sans SC Regular" w:hAnsi="Arial" w:cs="Arial" w:hint="eastAsia"/>
          <w:color w:val="404040" w:themeColor="text1" w:themeTint="BF"/>
          <w:szCs w:val="21"/>
        </w:rPr>
        <w:t>至</w:t>
      </w:r>
      <w:r w:rsidR="00B70CE1">
        <w:rPr>
          <w:rFonts w:ascii="Arial" w:eastAsia="Noto Sans SC Regular" w:hAnsi="Arial" w:cs="Arial"/>
          <w:color w:val="404040" w:themeColor="text1" w:themeTint="BF"/>
          <w:szCs w:val="21"/>
        </w:rPr>
        <w:t>5</w:t>
      </w:r>
      <w:r w:rsidR="00A62BD7">
        <w:rPr>
          <w:rFonts w:ascii="Arial" w:eastAsia="Noto Sans SC Regular" w:hAnsi="Arial" w:cs="Arial" w:hint="eastAsia"/>
          <w:color w:val="404040" w:themeColor="text1" w:themeTint="BF"/>
          <w:szCs w:val="21"/>
        </w:rPr>
        <w:t>月</w:t>
      </w:r>
      <w:r w:rsidR="00A62BD7">
        <w:rPr>
          <w:rFonts w:ascii="Arial" w:eastAsia="Noto Sans SC Regular" w:hAnsi="Arial" w:cs="Arial" w:hint="eastAsia"/>
          <w:color w:val="404040" w:themeColor="text1" w:themeTint="BF"/>
          <w:szCs w:val="21"/>
        </w:rPr>
        <w:t>2</w:t>
      </w:r>
      <w:r w:rsidR="00B70CE1">
        <w:rPr>
          <w:rFonts w:ascii="Arial" w:eastAsia="Noto Sans SC Regular" w:hAnsi="Arial" w:cs="Arial"/>
          <w:color w:val="404040" w:themeColor="text1" w:themeTint="BF"/>
          <w:szCs w:val="21"/>
        </w:rPr>
        <w:t>7</w:t>
      </w:r>
      <w:r w:rsidR="00A62BD7">
        <w:rPr>
          <w:rFonts w:ascii="Arial" w:eastAsia="Noto Sans SC Regular" w:hAnsi="Arial" w:cs="Arial" w:hint="eastAsia"/>
          <w:color w:val="404040" w:themeColor="text1" w:themeTint="BF"/>
          <w:szCs w:val="21"/>
        </w:rPr>
        <w:t>日（</w:t>
      </w:r>
      <w:r w:rsidR="001600B5">
        <w:rPr>
          <w:rFonts w:ascii="Arial" w:eastAsia="Noto Sans SC Regular" w:hAnsi="Arial" w:cs="Arial" w:hint="eastAsia"/>
          <w:color w:val="404040" w:themeColor="text1" w:themeTint="BF"/>
          <w:szCs w:val="21"/>
        </w:rPr>
        <w:t>春</w:t>
      </w:r>
      <w:r w:rsidR="00F45508">
        <w:rPr>
          <w:rFonts w:ascii="Arial" w:eastAsia="Noto Sans SC Regular" w:hAnsi="Arial" w:cs="Arial" w:hint="eastAsia"/>
          <w:color w:val="404040" w:themeColor="text1" w:themeTint="BF"/>
          <w:szCs w:val="21"/>
        </w:rPr>
        <w:t>季</w:t>
      </w:r>
      <w:r>
        <w:rPr>
          <w:rFonts w:ascii="Arial" w:eastAsia="Noto Sans SC Regular" w:hAnsi="Arial" w:cs="Arial" w:hint="eastAsia"/>
          <w:color w:val="404040" w:themeColor="text1" w:themeTint="BF"/>
          <w:szCs w:val="21"/>
        </w:rPr>
        <w:t>学期）</w:t>
      </w:r>
    </w:p>
    <w:p w14:paraId="37F56394" w14:textId="077D5601" w:rsidR="009C31A6" w:rsidRDefault="004715F8">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报名截至：</w:t>
      </w:r>
      <w:r>
        <w:rPr>
          <w:rFonts w:ascii="Arial" w:eastAsia="Noto Sans SC Regular" w:hAnsi="Arial" w:cs="Arial"/>
          <w:color w:val="404040" w:themeColor="text1" w:themeTint="BF"/>
          <w:szCs w:val="21"/>
        </w:rPr>
        <w:t>202</w:t>
      </w:r>
      <w:r w:rsidR="00F45508">
        <w:rPr>
          <w:rFonts w:ascii="Arial" w:eastAsia="Noto Sans SC Regular" w:hAnsi="Arial" w:cs="Arial"/>
          <w:color w:val="404040" w:themeColor="text1" w:themeTint="BF"/>
          <w:szCs w:val="21"/>
        </w:rPr>
        <w:t>1</w:t>
      </w:r>
      <w:r>
        <w:rPr>
          <w:rFonts w:ascii="Arial" w:eastAsia="Noto Sans SC Regular" w:hAnsi="Arial" w:cs="Arial"/>
          <w:color w:val="404040" w:themeColor="text1" w:themeTint="BF"/>
          <w:szCs w:val="21"/>
        </w:rPr>
        <w:t>年</w:t>
      </w:r>
      <w:r w:rsidR="001600B5">
        <w:rPr>
          <w:rFonts w:ascii="Arial" w:eastAsia="Noto Sans SC Regular" w:hAnsi="Arial" w:cs="Arial"/>
          <w:color w:val="404040" w:themeColor="text1" w:themeTint="BF"/>
          <w:szCs w:val="21"/>
        </w:rPr>
        <w:t>10</w:t>
      </w:r>
      <w:r>
        <w:rPr>
          <w:rFonts w:ascii="Arial" w:eastAsia="Noto Sans SC Regular" w:hAnsi="Arial" w:cs="Arial"/>
          <w:color w:val="404040" w:themeColor="text1" w:themeTint="BF"/>
          <w:szCs w:val="21"/>
        </w:rPr>
        <w:t>月</w:t>
      </w:r>
      <w:r w:rsidR="00F45508">
        <w:rPr>
          <w:rFonts w:ascii="Arial" w:eastAsia="Noto Sans SC Regular" w:hAnsi="Arial" w:cs="Arial"/>
          <w:color w:val="404040" w:themeColor="text1" w:themeTint="BF"/>
          <w:szCs w:val="21"/>
        </w:rPr>
        <w:t>31</w:t>
      </w:r>
      <w:r>
        <w:rPr>
          <w:rFonts w:ascii="Arial" w:eastAsia="Noto Sans SC Regular" w:hAnsi="Arial" w:cs="Arial"/>
          <w:color w:val="404040" w:themeColor="text1" w:themeTint="BF"/>
          <w:szCs w:val="21"/>
        </w:rPr>
        <w:t>日</w:t>
      </w:r>
      <w:r w:rsidR="00A178A6">
        <w:rPr>
          <w:rFonts w:ascii="Arial" w:eastAsia="Noto Sans SC Regular" w:hAnsi="Arial" w:cs="Arial" w:hint="eastAsia"/>
          <w:color w:val="404040" w:themeColor="text1" w:themeTint="BF"/>
          <w:szCs w:val="21"/>
        </w:rPr>
        <w:t>（</w:t>
      </w:r>
      <w:r w:rsidR="001600B5">
        <w:rPr>
          <w:rFonts w:ascii="Arial" w:eastAsia="Noto Sans SC Regular" w:hAnsi="Arial" w:cs="Arial" w:hint="eastAsia"/>
          <w:color w:val="404040" w:themeColor="text1" w:themeTint="BF"/>
          <w:szCs w:val="21"/>
        </w:rPr>
        <w:t>春</w:t>
      </w:r>
      <w:r w:rsidR="00A178A6">
        <w:rPr>
          <w:rFonts w:ascii="Arial" w:eastAsia="Noto Sans SC Regular" w:hAnsi="Arial" w:cs="Arial" w:hint="eastAsia"/>
          <w:color w:val="404040" w:themeColor="text1" w:themeTint="BF"/>
          <w:szCs w:val="21"/>
        </w:rPr>
        <w:t>季学期）</w:t>
      </w:r>
    </w:p>
    <w:p w14:paraId="5BFA06FF" w14:textId="77777777" w:rsidR="009C31A6" w:rsidRDefault="004715F8">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培养方向：全学科通用</w:t>
      </w:r>
    </w:p>
    <w:p w14:paraId="21EB4380" w14:textId="77777777" w:rsidR="009C31A6" w:rsidRDefault="004715F8">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w:t>
      </w:r>
      <w:r>
        <w:rPr>
          <w:rFonts w:ascii="Arial" w:eastAsia="Noto Sans SC Regular" w:hAnsi="Arial" w:cs="Arial" w:hint="eastAsia"/>
          <w:color w:val="404040" w:themeColor="text1" w:themeTint="BF"/>
          <w:szCs w:val="21"/>
        </w:rPr>
        <w:t>具体</w:t>
      </w:r>
      <w:r>
        <w:rPr>
          <w:rFonts w:ascii="Arial" w:eastAsia="Noto Sans SC Regular" w:hAnsi="Arial" w:cs="Arial"/>
          <w:color w:val="404040" w:themeColor="text1" w:themeTint="BF"/>
          <w:szCs w:val="21"/>
        </w:rPr>
        <w:t>时间和价格</w:t>
      </w:r>
      <w:r>
        <w:rPr>
          <w:rFonts w:ascii="Arial" w:eastAsia="Noto Sans SC Regular" w:hAnsi="Arial" w:cs="Arial" w:hint="eastAsia"/>
          <w:color w:val="404040" w:themeColor="text1" w:themeTint="BF"/>
          <w:szCs w:val="21"/>
        </w:rPr>
        <w:t>以学校安排</w:t>
      </w:r>
      <w:r>
        <w:rPr>
          <w:rFonts w:ascii="Arial" w:eastAsia="Noto Sans SC Regular" w:hAnsi="Arial" w:cs="Arial"/>
          <w:color w:val="404040" w:themeColor="text1" w:themeTint="BF"/>
          <w:szCs w:val="21"/>
        </w:rPr>
        <w:t>为准）</w:t>
      </w:r>
    </w:p>
    <w:p w14:paraId="59893753" w14:textId="77777777" w:rsidR="009C31A6" w:rsidRDefault="009C31A6">
      <w:pPr>
        <w:pStyle w:val="a7"/>
        <w:widowControl/>
        <w:spacing w:line="400" w:lineRule="exact"/>
        <w:ind w:left="420" w:firstLineChars="0" w:firstLine="0"/>
        <w:jc w:val="left"/>
        <w:rPr>
          <w:rFonts w:ascii="Arial" w:eastAsia="Noto Sans SC Regular" w:hAnsi="Arial" w:cs="Arial"/>
          <w:color w:val="1F3864" w:themeColor="accent5" w:themeShade="80"/>
          <w:sz w:val="24"/>
          <w:szCs w:val="24"/>
        </w:rPr>
        <w:sectPr w:rsidR="009C31A6">
          <w:pgSz w:w="11906" w:h="16838"/>
          <w:pgMar w:top="1440" w:right="1080" w:bottom="1440" w:left="1080" w:header="851" w:footer="992" w:gutter="0"/>
          <w:pgBorders w:offsetFrom="page">
            <w:top w:val="dashDotStroked" w:sz="24" w:space="24" w:color="00325F"/>
            <w:left w:val="dashDotStroked" w:sz="24" w:space="24" w:color="00325F"/>
            <w:bottom w:val="dashDotStroked" w:sz="24" w:space="24" w:color="00325F"/>
            <w:right w:val="dashDotStroked" w:sz="24" w:space="24" w:color="00325F"/>
          </w:pgBorders>
          <w:cols w:space="425"/>
          <w:docGrid w:type="lines" w:linePitch="312"/>
        </w:sectPr>
      </w:pPr>
    </w:p>
    <w:p w14:paraId="001C6357" w14:textId="77777777" w:rsidR="009C31A6" w:rsidRDefault="009C31A6">
      <w:pPr>
        <w:pStyle w:val="a7"/>
        <w:widowControl/>
        <w:ind w:left="420" w:firstLineChars="0" w:firstLine="0"/>
        <w:jc w:val="right"/>
        <w:rPr>
          <w:rFonts w:ascii="Arial" w:eastAsia="Noto Sans SC Regular" w:hAnsi="Arial" w:cs="Arial"/>
          <w:color w:val="1F3864" w:themeColor="accent5" w:themeShade="80"/>
          <w:sz w:val="44"/>
          <w:szCs w:val="24"/>
        </w:rPr>
      </w:pPr>
    </w:p>
    <w:p w14:paraId="5C1BC191" w14:textId="77777777" w:rsidR="009C31A6" w:rsidRDefault="009C31A6">
      <w:pPr>
        <w:pStyle w:val="a7"/>
        <w:widowControl/>
        <w:ind w:left="420" w:firstLineChars="0" w:firstLine="0"/>
        <w:jc w:val="right"/>
        <w:rPr>
          <w:rFonts w:ascii="Arial" w:eastAsia="Noto Sans SC Regular" w:hAnsi="Arial" w:cs="Arial"/>
          <w:color w:val="1F3864" w:themeColor="accent5" w:themeShade="80"/>
          <w:sz w:val="44"/>
          <w:szCs w:val="24"/>
        </w:rPr>
      </w:pPr>
    </w:p>
    <w:p w14:paraId="2FDDC406" w14:textId="77777777" w:rsidR="009C31A6" w:rsidRDefault="009C31A6">
      <w:pPr>
        <w:pStyle w:val="a7"/>
        <w:widowControl/>
        <w:ind w:left="420" w:firstLineChars="0" w:firstLine="0"/>
        <w:jc w:val="right"/>
        <w:rPr>
          <w:rFonts w:ascii="Arial" w:eastAsia="Noto Sans SC Regular" w:hAnsi="Arial" w:cs="Arial"/>
          <w:color w:val="1F3864" w:themeColor="accent5" w:themeShade="80"/>
          <w:sz w:val="44"/>
          <w:szCs w:val="24"/>
        </w:rPr>
      </w:pPr>
    </w:p>
    <w:p w14:paraId="69B5F511" w14:textId="77777777" w:rsidR="009C31A6" w:rsidRDefault="004715F8">
      <w:pPr>
        <w:pStyle w:val="a7"/>
        <w:widowControl/>
        <w:ind w:left="420" w:firstLineChars="0" w:firstLine="0"/>
        <w:jc w:val="right"/>
        <w:rPr>
          <w:rFonts w:ascii="Arial" w:eastAsia="Noto Sans SC Regular" w:hAnsi="Arial" w:cs="Arial"/>
          <w:color w:val="C10043"/>
          <w:sz w:val="44"/>
          <w:szCs w:val="24"/>
        </w:rPr>
      </w:pPr>
      <w:r>
        <w:rPr>
          <w:rFonts w:ascii="Arial" w:eastAsia="Noto Sans SC Regular" w:hAnsi="Arial" w:cs="Arial"/>
          <w:color w:val="C10043"/>
          <w:sz w:val="44"/>
          <w:szCs w:val="24"/>
        </w:rPr>
        <w:sym w:font="Wingdings" w:char="F0EE"/>
      </w:r>
      <w:r>
        <w:rPr>
          <w:rFonts w:ascii="Arial" w:eastAsia="Noto Sans SC Regular" w:hAnsi="Arial" w:cs="Arial"/>
          <w:color w:val="C10043"/>
          <w:sz w:val="44"/>
          <w:szCs w:val="24"/>
        </w:rPr>
        <w:t>目录</w:t>
      </w:r>
      <w:r>
        <w:rPr>
          <w:rFonts w:ascii="Arial" w:eastAsia="Noto Sans SC Regular" w:hAnsi="Arial" w:cs="Arial"/>
          <w:color w:val="C10043"/>
          <w:sz w:val="44"/>
          <w:szCs w:val="24"/>
        </w:rPr>
        <w:t>|Content</w:t>
      </w:r>
    </w:p>
    <w:sdt>
      <w:sdtPr>
        <w:rPr>
          <w:rFonts w:ascii="Arial" w:eastAsia="Noto Sans SC Regular" w:hAnsi="Arial" w:cs="Arial"/>
          <w:color w:val="auto"/>
          <w:kern w:val="2"/>
          <w:sz w:val="21"/>
          <w:szCs w:val="22"/>
          <w:lang w:val="zh-CN"/>
        </w:rPr>
        <w:id w:val="-468049308"/>
        <w:docPartObj>
          <w:docPartGallery w:val="Table of Contents"/>
          <w:docPartUnique/>
        </w:docPartObj>
      </w:sdtPr>
      <w:sdtEndPr>
        <w:rPr>
          <w:b/>
          <w:bCs/>
          <w:color w:val="1F3864" w:themeColor="accent5" w:themeShade="80"/>
          <w:sz w:val="24"/>
          <w:szCs w:val="24"/>
        </w:rPr>
      </w:sdtEndPr>
      <w:sdtContent>
        <w:p w14:paraId="048773AE" w14:textId="77777777" w:rsidR="009C31A6" w:rsidRDefault="009C31A6">
          <w:pPr>
            <w:pStyle w:val="TOC1"/>
            <w:rPr>
              <w:rFonts w:ascii="Arial" w:eastAsia="Noto Sans SC Regular" w:hAnsi="Arial" w:cs="Arial"/>
            </w:rPr>
          </w:pPr>
        </w:p>
        <w:p w14:paraId="5B6DA044" w14:textId="65BFCE0E" w:rsidR="009C31A6" w:rsidRDefault="004715F8">
          <w:pPr>
            <w:pStyle w:val="10"/>
            <w:tabs>
              <w:tab w:val="right" w:leader="dot" w:pos="9746"/>
            </w:tabs>
            <w:spacing w:line="480" w:lineRule="auto"/>
            <w:rPr>
              <w:rFonts w:ascii="Arial" w:eastAsia="Noto Sans SC Regular" w:hAnsi="Arial" w:cs="Arial"/>
              <w:noProof/>
              <w:color w:val="404040" w:themeColor="text1" w:themeTint="BF"/>
              <w:sz w:val="24"/>
              <w:szCs w:val="24"/>
            </w:rPr>
          </w:pPr>
          <w:r>
            <w:rPr>
              <w:rFonts w:ascii="Arial" w:eastAsia="Noto Sans SC Regular" w:hAnsi="Arial" w:cs="Arial"/>
              <w:color w:val="404040" w:themeColor="text1" w:themeTint="BF"/>
              <w:sz w:val="24"/>
              <w:szCs w:val="24"/>
            </w:rPr>
            <w:fldChar w:fldCharType="begin"/>
          </w:r>
          <w:r>
            <w:rPr>
              <w:rFonts w:ascii="Arial" w:eastAsia="Noto Sans SC Regular" w:hAnsi="Arial" w:cs="Arial"/>
              <w:color w:val="404040" w:themeColor="text1" w:themeTint="BF"/>
              <w:sz w:val="24"/>
              <w:szCs w:val="24"/>
            </w:rPr>
            <w:instrText xml:space="preserve"> TOC \o "1-3" \h \z \u </w:instrText>
          </w:r>
          <w:r>
            <w:rPr>
              <w:rFonts w:ascii="Arial" w:eastAsia="Noto Sans SC Regular" w:hAnsi="Arial" w:cs="Arial"/>
              <w:color w:val="404040" w:themeColor="text1" w:themeTint="BF"/>
              <w:sz w:val="24"/>
              <w:szCs w:val="24"/>
            </w:rPr>
            <w:fldChar w:fldCharType="separate"/>
          </w:r>
          <w:hyperlink w:anchor="_Toc17679" w:history="1">
            <w:r>
              <w:rPr>
                <w:rFonts w:ascii="Arial" w:eastAsia="Noto Sans SC Regular" w:hAnsi="Arial" w:cs="Arial"/>
                <w:noProof/>
                <w:color w:val="404040" w:themeColor="text1" w:themeTint="BF"/>
                <w:sz w:val="24"/>
                <w:szCs w:val="24"/>
              </w:rPr>
              <w:t xml:space="preserve"> </w:t>
            </w:r>
            <w:r>
              <w:rPr>
                <w:rFonts w:ascii="Arial" w:eastAsia="Noto Sans SC Regular" w:hAnsi="Arial" w:cs="Arial"/>
                <w:noProof/>
                <w:color w:val="404040" w:themeColor="text1" w:themeTint="BF"/>
                <w:sz w:val="24"/>
                <w:szCs w:val="24"/>
              </w:rPr>
              <w:t>基本信息</w:t>
            </w:r>
            <w:r>
              <w:rPr>
                <w:rFonts w:ascii="Arial" w:eastAsia="Noto Sans SC Regular" w:hAnsi="Arial" w:cs="Arial"/>
                <w:noProof/>
                <w:color w:val="404040" w:themeColor="text1" w:themeTint="BF"/>
                <w:sz w:val="24"/>
                <w:szCs w:val="24"/>
              </w:rPr>
              <w:t>|Basic Information</w:t>
            </w:r>
            <w:r>
              <w:rPr>
                <w:rFonts w:ascii="Arial" w:eastAsia="Noto Sans SC Regular" w:hAnsi="Arial" w:cs="Arial"/>
                <w:noProof/>
                <w:color w:val="404040" w:themeColor="text1" w:themeTint="BF"/>
                <w:sz w:val="24"/>
                <w:szCs w:val="24"/>
              </w:rPr>
              <w:tab/>
            </w:r>
            <w:r>
              <w:rPr>
                <w:rFonts w:ascii="Arial" w:eastAsia="Noto Sans SC Regular" w:hAnsi="Arial" w:cs="Arial"/>
                <w:noProof/>
                <w:color w:val="404040" w:themeColor="text1" w:themeTint="BF"/>
                <w:sz w:val="24"/>
                <w:szCs w:val="24"/>
              </w:rPr>
              <w:fldChar w:fldCharType="begin"/>
            </w:r>
            <w:r>
              <w:rPr>
                <w:rFonts w:ascii="Arial" w:eastAsia="Noto Sans SC Regular" w:hAnsi="Arial" w:cs="Arial"/>
                <w:noProof/>
                <w:color w:val="404040" w:themeColor="text1" w:themeTint="BF"/>
                <w:sz w:val="24"/>
                <w:szCs w:val="24"/>
              </w:rPr>
              <w:instrText xml:space="preserve"> PAGEREF _Toc17679 </w:instrText>
            </w:r>
            <w:r>
              <w:rPr>
                <w:rFonts w:ascii="Arial" w:eastAsia="Noto Sans SC Regular" w:hAnsi="Arial" w:cs="Arial"/>
                <w:noProof/>
                <w:color w:val="404040" w:themeColor="text1" w:themeTint="BF"/>
                <w:sz w:val="24"/>
                <w:szCs w:val="24"/>
              </w:rPr>
              <w:fldChar w:fldCharType="separate"/>
            </w:r>
            <w:r w:rsidR="00CF68E3">
              <w:rPr>
                <w:rFonts w:ascii="Arial" w:eastAsia="Noto Sans SC Regular" w:hAnsi="Arial" w:cs="Arial"/>
                <w:noProof/>
                <w:color w:val="404040" w:themeColor="text1" w:themeTint="BF"/>
                <w:sz w:val="24"/>
                <w:szCs w:val="24"/>
              </w:rPr>
              <w:t>1</w:t>
            </w:r>
            <w:r>
              <w:rPr>
                <w:rFonts w:ascii="Arial" w:eastAsia="Noto Sans SC Regular" w:hAnsi="Arial" w:cs="Arial"/>
                <w:noProof/>
                <w:color w:val="404040" w:themeColor="text1" w:themeTint="BF"/>
                <w:sz w:val="24"/>
                <w:szCs w:val="24"/>
              </w:rPr>
              <w:fldChar w:fldCharType="end"/>
            </w:r>
          </w:hyperlink>
        </w:p>
        <w:p w14:paraId="17AA4A8A" w14:textId="3C6FB808" w:rsidR="009C31A6" w:rsidRDefault="00E70E5A">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27220" w:history="1">
            <w:r w:rsidR="004715F8">
              <w:rPr>
                <w:rFonts w:ascii="Arial" w:eastAsia="Noto Sans SC Regular" w:hAnsi="Arial" w:cs="Arial"/>
                <w:noProof/>
                <w:color w:val="404040" w:themeColor="text1" w:themeTint="BF"/>
                <w:sz w:val="24"/>
                <w:szCs w:val="24"/>
              </w:rPr>
              <w:t xml:space="preserve"> </w:t>
            </w:r>
            <w:r w:rsidR="004715F8">
              <w:rPr>
                <w:rFonts w:ascii="Arial" w:eastAsia="Noto Sans SC Regular" w:hAnsi="Arial" w:cs="Arial"/>
                <w:noProof/>
                <w:color w:val="404040" w:themeColor="text1" w:themeTint="BF"/>
                <w:sz w:val="24"/>
                <w:szCs w:val="24"/>
              </w:rPr>
              <w:t>项目简介</w:t>
            </w:r>
            <w:r w:rsidR="004715F8">
              <w:rPr>
                <w:rFonts w:ascii="Arial" w:eastAsia="Noto Sans SC Regular" w:hAnsi="Arial" w:cs="Arial"/>
                <w:noProof/>
                <w:color w:val="404040" w:themeColor="text1" w:themeTint="BF"/>
                <w:sz w:val="24"/>
                <w:szCs w:val="24"/>
              </w:rPr>
              <w:t>|Program Introduction</w:t>
            </w:r>
            <w:r w:rsidR="004715F8">
              <w:rPr>
                <w:rFonts w:ascii="Arial" w:eastAsia="Noto Sans SC Regular" w:hAnsi="Arial" w:cs="Arial"/>
                <w:noProof/>
                <w:color w:val="404040" w:themeColor="text1" w:themeTint="BF"/>
                <w:sz w:val="24"/>
                <w:szCs w:val="24"/>
              </w:rPr>
              <w:tab/>
            </w:r>
            <w:r w:rsidR="004715F8">
              <w:rPr>
                <w:rFonts w:ascii="Arial" w:eastAsia="Noto Sans SC Regular" w:hAnsi="Arial" w:cs="Arial"/>
                <w:noProof/>
                <w:color w:val="404040" w:themeColor="text1" w:themeTint="BF"/>
                <w:sz w:val="24"/>
                <w:szCs w:val="24"/>
              </w:rPr>
              <w:fldChar w:fldCharType="begin"/>
            </w:r>
            <w:r w:rsidR="004715F8">
              <w:rPr>
                <w:rFonts w:ascii="Arial" w:eastAsia="Noto Sans SC Regular" w:hAnsi="Arial" w:cs="Arial"/>
                <w:noProof/>
                <w:color w:val="404040" w:themeColor="text1" w:themeTint="BF"/>
                <w:sz w:val="24"/>
                <w:szCs w:val="24"/>
              </w:rPr>
              <w:instrText xml:space="preserve"> PAGEREF _Toc27220 </w:instrText>
            </w:r>
            <w:r w:rsidR="004715F8">
              <w:rPr>
                <w:rFonts w:ascii="Arial" w:eastAsia="Noto Sans SC Regular" w:hAnsi="Arial" w:cs="Arial"/>
                <w:noProof/>
                <w:color w:val="404040" w:themeColor="text1" w:themeTint="BF"/>
                <w:sz w:val="24"/>
                <w:szCs w:val="24"/>
              </w:rPr>
              <w:fldChar w:fldCharType="separate"/>
            </w:r>
            <w:r w:rsidR="00CF68E3">
              <w:rPr>
                <w:rFonts w:ascii="Arial" w:eastAsia="Noto Sans SC Regular" w:hAnsi="Arial" w:cs="Arial"/>
                <w:noProof/>
                <w:color w:val="404040" w:themeColor="text1" w:themeTint="BF"/>
                <w:sz w:val="24"/>
                <w:szCs w:val="24"/>
              </w:rPr>
              <w:t>1</w:t>
            </w:r>
            <w:r w:rsidR="004715F8">
              <w:rPr>
                <w:rFonts w:ascii="Arial" w:eastAsia="Noto Sans SC Regular" w:hAnsi="Arial" w:cs="Arial"/>
                <w:noProof/>
                <w:color w:val="404040" w:themeColor="text1" w:themeTint="BF"/>
                <w:sz w:val="24"/>
                <w:szCs w:val="24"/>
              </w:rPr>
              <w:fldChar w:fldCharType="end"/>
            </w:r>
          </w:hyperlink>
        </w:p>
        <w:p w14:paraId="7AFA50F1" w14:textId="3D7E2F55" w:rsidR="009C31A6" w:rsidRDefault="00E70E5A">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9110" w:history="1">
            <w:r w:rsidR="004715F8">
              <w:rPr>
                <w:rFonts w:ascii="Arial" w:eastAsia="Noto Sans SC Regular" w:hAnsi="Arial" w:cs="Arial"/>
                <w:noProof/>
                <w:color w:val="404040" w:themeColor="text1" w:themeTint="BF"/>
                <w:sz w:val="24"/>
                <w:szCs w:val="24"/>
              </w:rPr>
              <w:t xml:space="preserve"> </w:t>
            </w:r>
            <w:r w:rsidR="004715F8">
              <w:rPr>
                <w:rFonts w:ascii="Arial" w:eastAsia="Noto Sans SC Regular" w:hAnsi="Arial" w:cs="Arial"/>
                <w:noProof/>
                <w:color w:val="404040" w:themeColor="text1" w:themeTint="BF"/>
                <w:sz w:val="24"/>
                <w:szCs w:val="24"/>
              </w:rPr>
              <w:t>院校简介</w:t>
            </w:r>
            <w:r w:rsidR="004715F8">
              <w:rPr>
                <w:rFonts w:ascii="Arial" w:eastAsia="Noto Sans SC Regular" w:hAnsi="Arial" w:cs="Arial"/>
                <w:noProof/>
                <w:color w:val="404040" w:themeColor="text1" w:themeTint="BF"/>
                <w:sz w:val="24"/>
                <w:szCs w:val="24"/>
              </w:rPr>
              <w:t>|University Introduction</w:t>
            </w:r>
            <w:r w:rsidR="004715F8">
              <w:rPr>
                <w:rFonts w:ascii="Arial" w:eastAsia="Noto Sans SC Regular" w:hAnsi="Arial" w:cs="Arial"/>
                <w:noProof/>
                <w:color w:val="404040" w:themeColor="text1" w:themeTint="BF"/>
                <w:sz w:val="24"/>
                <w:szCs w:val="24"/>
              </w:rPr>
              <w:tab/>
            </w:r>
            <w:r w:rsidR="004715F8">
              <w:rPr>
                <w:rFonts w:ascii="Arial" w:eastAsia="Noto Sans SC Regular" w:hAnsi="Arial" w:cs="Arial"/>
                <w:noProof/>
                <w:color w:val="404040" w:themeColor="text1" w:themeTint="BF"/>
                <w:sz w:val="24"/>
                <w:szCs w:val="24"/>
              </w:rPr>
              <w:fldChar w:fldCharType="begin"/>
            </w:r>
            <w:r w:rsidR="004715F8">
              <w:rPr>
                <w:rFonts w:ascii="Arial" w:eastAsia="Noto Sans SC Regular" w:hAnsi="Arial" w:cs="Arial"/>
                <w:noProof/>
                <w:color w:val="404040" w:themeColor="text1" w:themeTint="BF"/>
                <w:sz w:val="24"/>
                <w:szCs w:val="24"/>
              </w:rPr>
              <w:instrText xml:space="preserve"> PAGEREF _Toc9110 </w:instrText>
            </w:r>
            <w:r w:rsidR="004715F8">
              <w:rPr>
                <w:rFonts w:ascii="Arial" w:eastAsia="Noto Sans SC Regular" w:hAnsi="Arial" w:cs="Arial"/>
                <w:noProof/>
                <w:color w:val="404040" w:themeColor="text1" w:themeTint="BF"/>
                <w:sz w:val="24"/>
                <w:szCs w:val="24"/>
              </w:rPr>
              <w:fldChar w:fldCharType="separate"/>
            </w:r>
            <w:r w:rsidR="00CF68E3">
              <w:rPr>
                <w:rFonts w:ascii="Arial" w:eastAsia="Noto Sans SC Regular" w:hAnsi="Arial" w:cs="Arial"/>
                <w:noProof/>
                <w:color w:val="404040" w:themeColor="text1" w:themeTint="BF"/>
                <w:sz w:val="24"/>
                <w:szCs w:val="24"/>
              </w:rPr>
              <w:t>1</w:t>
            </w:r>
            <w:r w:rsidR="004715F8">
              <w:rPr>
                <w:rFonts w:ascii="Arial" w:eastAsia="Noto Sans SC Regular" w:hAnsi="Arial" w:cs="Arial"/>
                <w:noProof/>
                <w:color w:val="404040" w:themeColor="text1" w:themeTint="BF"/>
                <w:sz w:val="24"/>
                <w:szCs w:val="24"/>
              </w:rPr>
              <w:fldChar w:fldCharType="end"/>
            </w:r>
          </w:hyperlink>
        </w:p>
        <w:p w14:paraId="70003252" w14:textId="41278D65" w:rsidR="009C31A6" w:rsidRDefault="00E70E5A">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26251" w:history="1">
            <w:r w:rsidR="004715F8">
              <w:rPr>
                <w:rFonts w:ascii="Arial" w:eastAsia="Noto Sans SC Regular" w:hAnsi="Arial" w:cs="Arial"/>
                <w:noProof/>
                <w:color w:val="404040" w:themeColor="text1" w:themeTint="BF"/>
                <w:sz w:val="24"/>
                <w:szCs w:val="24"/>
              </w:rPr>
              <w:t xml:space="preserve"> </w:t>
            </w:r>
            <w:r w:rsidR="004715F8">
              <w:rPr>
                <w:rFonts w:ascii="Arial" w:eastAsia="Noto Sans SC Regular" w:hAnsi="Arial" w:cs="Arial"/>
                <w:noProof/>
                <w:color w:val="404040" w:themeColor="text1" w:themeTint="BF"/>
                <w:sz w:val="24"/>
                <w:szCs w:val="24"/>
              </w:rPr>
              <w:t>项目特色</w:t>
            </w:r>
            <w:r w:rsidR="004715F8">
              <w:rPr>
                <w:rFonts w:ascii="Arial" w:eastAsia="Noto Sans SC Regular" w:hAnsi="Arial" w:cs="Arial"/>
                <w:noProof/>
                <w:color w:val="404040" w:themeColor="text1" w:themeTint="BF"/>
                <w:sz w:val="24"/>
                <w:szCs w:val="24"/>
              </w:rPr>
              <w:t>|Program Highlights</w:t>
            </w:r>
            <w:r w:rsidR="004715F8">
              <w:rPr>
                <w:rFonts w:ascii="Arial" w:eastAsia="Noto Sans SC Regular" w:hAnsi="Arial" w:cs="Arial"/>
                <w:noProof/>
                <w:color w:val="404040" w:themeColor="text1" w:themeTint="BF"/>
                <w:sz w:val="24"/>
                <w:szCs w:val="24"/>
              </w:rPr>
              <w:tab/>
            </w:r>
            <w:r w:rsidR="004715F8">
              <w:rPr>
                <w:rFonts w:ascii="Arial" w:eastAsia="Noto Sans SC Regular" w:hAnsi="Arial" w:cs="Arial"/>
                <w:noProof/>
                <w:color w:val="404040" w:themeColor="text1" w:themeTint="BF"/>
                <w:sz w:val="24"/>
                <w:szCs w:val="24"/>
              </w:rPr>
              <w:fldChar w:fldCharType="begin"/>
            </w:r>
            <w:r w:rsidR="004715F8">
              <w:rPr>
                <w:rFonts w:ascii="Arial" w:eastAsia="Noto Sans SC Regular" w:hAnsi="Arial" w:cs="Arial"/>
                <w:noProof/>
                <w:color w:val="404040" w:themeColor="text1" w:themeTint="BF"/>
                <w:sz w:val="24"/>
                <w:szCs w:val="24"/>
              </w:rPr>
              <w:instrText xml:space="preserve"> PAGEREF _Toc26251 </w:instrText>
            </w:r>
            <w:r w:rsidR="004715F8">
              <w:rPr>
                <w:rFonts w:ascii="Arial" w:eastAsia="Noto Sans SC Regular" w:hAnsi="Arial" w:cs="Arial"/>
                <w:noProof/>
                <w:color w:val="404040" w:themeColor="text1" w:themeTint="BF"/>
                <w:sz w:val="24"/>
                <w:szCs w:val="24"/>
              </w:rPr>
              <w:fldChar w:fldCharType="separate"/>
            </w:r>
            <w:r w:rsidR="00CF68E3">
              <w:rPr>
                <w:rFonts w:ascii="Arial" w:eastAsia="Noto Sans SC Regular" w:hAnsi="Arial" w:cs="Arial"/>
                <w:noProof/>
                <w:color w:val="404040" w:themeColor="text1" w:themeTint="BF"/>
                <w:sz w:val="24"/>
                <w:szCs w:val="24"/>
              </w:rPr>
              <w:t>1</w:t>
            </w:r>
            <w:r w:rsidR="004715F8">
              <w:rPr>
                <w:rFonts w:ascii="Arial" w:eastAsia="Noto Sans SC Regular" w:hAnsi="Arial" w:cs="Arial"/>
                <w:noProof/>
                <w:color w:val="404040" w:themeColor="text1" w:themeTint="BF"/>
                <w:sz w:val="24"/>
                <w:szCs w:val="24"/>
              </w:rPr>
              <w:fldChar w:fldCharType="end"/>
            </w:r>
          </w:hyperlink>
        </w:p>
        <w:p w14:paraId="52976EE5" w14:textId="2B10E61D" w:rsidR="009C31A6" w:rsidRDefault="00E70E5A">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21420" w:history="1">
            <w:r w:rsidR="004715F8">
              <w:rPr>
                <w:rFonts w:ascii="Arial" w:eastAsia="Noto Sans SC Regular" w:hAnsi="Arial" w:cs="Arial"/>
                <w:noProof/>
                <w:color w:val="404040" w:themeColor="text1" w:themeTint="BF"/>
                <w:sz w:val="24"/>
                <w:szCs w:val="24"/>
              </w:rPr>
              <w:t xml:space="preserve"> </w:t>
            </w:r>
            <w:r w:rsidR="004715F8">
              <w:rPr>
                <w:rFonts w:ascii="Arial" w:eastAsia="Noto Sans SC Regular" w:hAnsi="Arial" w:cs="Arial"/>
                <w:noProof/>
                <w:color w:val="404040" w:themeColor="text1" w:themeTint="BF"/>
                <w:sz w:val="24"/>
                <w:szCs w:val="24"/>
              </w:rPr>
              <w:t>学习计划</w:t>
            </w:r>
            <w:r w:rsidR="004715F8">
              <w:rPr>
                <w:rFonts w:ascii="Arial" w:eastAsia="Noto Sans SC Regular" w:hAnsi="Arial" w:cs="Arial"/>
                <w:noProof/>
                <w:color w:val="404040" w:themeColor="text1" w:themeTint="BF"/>
                <w:sz w:val="24"/>
                <w:szCs w:val="24"/>
              </w:rPr>
              <w:t>|Study Plan</w:t>
            </w:r>
            <w:r w:rsidR="004715F8">
              <w:rPr>
                <w:rFonts w:ascii="Arial" w:eastAsia="Noto Sans SC Regular" w:hAnsi="Arial" w:cs="Arial"/>
                <w:noProof/>
                <w:color w:val="404040" w:themeColor="text1" w:themeTint="BF"/>
                <w:sz w:val="24"/>
                <w:szCs w:val="24"/>
              </w:rPr>
              <w:tab/>
            </w:r>
            <w:r w:rsidR="004715F8">
              <w:rPr>
                <w:rFonts w:ascii="Arial" w:eastAsia="Noto Sans SC Regular" w:hAnsi="Arial" w:cs="Arial"/>
                <w:noProof/>
                <w:color w:val="404040" w:themeColor="text1" w:themeTint="BF"/>
                <w:sz w:val="24"/>
                <w:szCs w:val="24"/>
              </w:rPr>
              <w:fldChar w:fldCharType="begin"/>
            </w:r>
            <w:r w:rsidR="004715F8">
              <w:rPr>
                <w:rFonts w:ascii="Arial" w:eastAsia="Noto Sans SC Regular" w:hAnsi="Arial" w:cs="Arial"/>
                <w:noProof/>
                <w:color w:val="404040" w:themeColor="text1" w:themeTint="BF"/>
                <w:sz w:val="24"/>
                <w:szCs w:val="24"/>
              </w:rPr>
              <w:instrText xml:space="preserve"> PAGEREF _Toc21420 </w:instrText>
            </w:r>
            <w:r w:rsidR="004715F8">
              <w:rPr>
                <w:rFonts w:ascii="Arial" w:eastAsia="Noto Sans SC Regular" w:hAnsi="Arial" w:cs="Arial"/>
                <w:noProof/>
                <w:color w:val="404040" w:themeColor="text1" w:themeTint="BF"/>
                <w:sz w:val="24"/>
                <w:szCs w:val="24"/>
              </w:rPr>
              <w:fldChar w:fldCharType="separate"/>
            </w:r>
            <w:r w:rsidR="00CF68E3">
              <w:rPr>
                <w:rFonts w:ascii="Arial" w:eastAsia="Noto Sans SC Regular" w:hAnsi="Arial" w:cs="Arial"/>
                <w:noProof/>
                <w:color w:val="404040" w:themeColor="text1" w:themeTint="BF"/>
                <w:sz w:val="24"/>
                <w:szCs w:val="24"/>
              </w:rPr>
              <w:t>2</w:t>
            </w:r>
            <w:r w:rsidR="004715F8">
              <w:rPr>
                <w:rFonts w:ascii="Arial" w:eastAsia="Noto Sans SC Regular" w:hAnsi="Arial" w:cs="Arial"/>
                <w:noProof/>
                <w:color w:val="404040" w:themeColor="text1" w:themeTint="BF"/>
                <w:sz w:val="24"/>
                <w:szCs w:val="24"/>
              </w:rPr>
              <w:fldChar w:fldCharType="end"/>
            </w:r>
          </w:hyperlink>
        </w:p>
        <w:p w14:paraId="168631D1" w14:textId="5E525D27" w:rsidR="009C31A6" w:rsidRDefault="00E70E5A">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9146" w:history="1">
            <w:r w:rsidR="004715F8">
              <w:rPr>
                <w:rFonts w:ascii="Arial" w:eastAsia="Noto Sans SC Regular" w:hAnsi="Arial" w:cs="Arial"/>
                <w:noProof/>
                <w:color w:val="404040" w:themeColor="text1" w:themeTint="BF"/>
                <w:sz w:val="24"/>
                <w:szCs w:val="24"/>
              </w:rPr>
              <w:t xml:space="preserve"> </w:t>
            </w:r>
            <w:r w:rsidR="004715F8">
              <w:rPr>
                <w:rFonts w:ascii="Arial" w:eastAsia="Noto Sans SC Regular" w:hAnsi="Arial" w:cs="Arial"/>
                <w:noProof/>
                <w:color w:val="404040" w:themeColor="text1" w:themeTint="BF"/>
                <w:sz w:val="24"/>
                <w:szCs w:val="24"/>
              </w:rPr>
              <w:t>海外生活</w:t>
            </w:r>
            <w:r w:rsidR="004715F8">
              <w:rPr>
                <w:rFonts w:ascii="Arial" w:eastAsia="Noto Sans SC Regular" w:hAnsi="Arial" w:cs="Arial"/>
                <w:noProof/>
                <w:color w:val="404040" w:themeColor="text1" w:themeTint="BF"/>
                <w:sz w:val="24"/>
                <w:szCs w:val="24"/>
              </w:rPr>
              <w:t>|Living Abroad</w:t>
            </w:r>
            <w:r w:rsidR="004715F8">
              <w:rPr>
                <w:rFonts w:ascii="Arial" w:eastAsia="Noto Sans SC Regular" w:hAnsi="Arial" w:cs="Arial"/>
                <w:noProof/>
                <w:color w:val="404040" w:themeColor="text1" w:themeTint="BF"/>
                <w:sz w:val="24"/>
                <w:szCs w:val="24"/>
              </w:rPr>
              <w:tab/>
            </w:r>
            <w:r w:rsidR="004715F8">
              <w:rPr>
                <w:rFonts w:ascii="Arial" w:eastAsia="Noto Sans SC Regular" w:hAnsi="Arial" w:cs="Arial"/>
                <w:noProof/>
                <w:color w:val="404040" w:themeColor="text1" w:themeTint="BF"/>
                <w:sz w:val="24"/>
                <w:szCs w:val="24"/>
              </w:rPr>
              <w:fldChar w:fldCharType="begin"/>
            </w:r>
            <w:r w:rsidR="004715F8">
              <w:rPr>
                <w:rFonts w:ascii="Arial" w:eastAsia="Noto Sans SC Regular" w:hAnsi="Arial" w:cs="Arial"/>
                <w:noProof/>
                <w:color w:val="404040" w:themeColor="text1" w:themeTint="BF"/>
                <w:sz w:val="24"/>
                <w:szCs w:val="24"/>
              </w:rPr>
              <w:instrText xml:space="preserve"> PAGEREF _Toc9146 </w:instrText>
            </w:r>
            <w:r w:rsidR="004715F8">
              <w:rPr>
                <w:rFonts w:ascii="Arial" w:eastAsia="Noto Sans SC Regular" w:hAnsi="Arial" w:cs="Arial"/>
                <w:noProof/>
                <w:color w:val="404040" w:themeColor="text1" w:themeTint="BF"/>
                <w:sz w:val="24"/>
                <w:szCs w:val="24"/>
              </w:rPr>
              <w:fldChar w:fldCharType="separate"/>
            </w:r>
            <w:r w:rsidR="00CF68E3">
              <w:rPr>
                <w:rFonts w:ascii="Arial" w:eastAsia="Noto Sans SC Regular" w:hAnsi="Arial" w:cs="Arial"/>
                <w:noProof/>
                <w:color w:val="404040" w:themeColor="text1" w:themeTint="BF"/>
                <w:sz w:val="24"/>
                <w:szCs w:val="24"/>
              </w:rPr>
              <w:t>3</w:t>
            </w:r>
            <w:r w:rsidR="004715F8">
              <w:rPr>
                <w:rFonts w:ascii="Arial" w:eastAsia="Noto Sans SC Regular" w:hAnsi="Arial" w:cs="Arial"/>
                <w:noProof/>
                <w:color w:val="404040" w:themeColor="text1" w:themeTint="BF"/>
                <w:sz w:val="24"/>
                <w:szCs w:val="24"/>
              </w:rPr>
              <w:fldChar w:fldCharType="end"/>
            </w:r>
          </w:hyperlink>
        </w:p>
        <w:p w14:paraId="3531E49C" w14:textId="7BB99DCE" w:rsidR="009C31A6" w:rsidRDefault="00E70E5A">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236" w:history="1">
            <w:r w:rsidR="004715F8">
              <w:rPr>
                <w:rFonts w:ascii="Arial" w:eastAsia="Noto Sans SC Regular" w:hAnsi="Arial" w:cs="Arial"/>
                <w:noProof/>
                <w:color w:val="404040" w:themeColor="text1" w:themeTint="BF"/>
                <w:sz w:val="24"/>
                <w:szCs w:val="24"/>
              </w:rPr>
              <w:t xml:space="preserve"> </w:t>
            </w:r>
            <w:r w:rsidR="004715F8">
              <w:rPr>
                <w:rFonts w:ascii="Arial" w:eastAsia="Noto Sans SC Regular" w:hAnsi="Arial" w:cs="Arial"/>
                <w:noProof/>
                <w:color w:val="404040" w:themeColor="text1" w:themeTint="BF"/>
                <w:sz w:val="24"/>
                <w:szCs w:val="24"/>
              </w:rPr>
              <w:t>留学服务</w:t>
            </w:r>
            <w:r w:rsidR="004715F8">
              <w:rPr>
                <w:rFonts w:ascii="Arial" w:eastAsia="Noto Sans SC Regular" w:hAnsi="Arial" w:cs="Arial"/>
                <w:noProof/>
                <w:color w:val="404040" w:themeColor="text1" w:themeTint="BF"/>
                <w:sz w:val="24"/>
                <w:szCs w:val="24"/>
              </w:rPr>
              <w:t>|Student Services</w:t>
            </w:r>
            <w:r w:rsidR="004715F8">
              <w:rPr>
                <w:rFonts w:ascii="Arial" w:eastAsia="Noto Sans SC Regular" w:hAnsi="Arial" w:cs="Arial"/>
                <w:noProof/>
                <w:color w:val="404040" w:themeColor="text1" w:themeTint="BF"/>
                <w:sz w:val="24"/>
                <w:szCs w:val="24"/>
              </w:rPr>
              <w:tab/>
            </w:r>
            <w:r w:rsidR="004715F8">
              <w:rPr>
                <w:rFonts w:ascii="Arial" w:eastAsia="Noto Sans SC Regular" w:hAnsi="Arial" w:cs="Arial"/>
                <w:noProof/>
                <w:color w:val="404040" w:themeColor="text1" w:themeTint="BF"/>
                <w:sz w:val="24"/>
                <w:szCs w:val="24"/>
              </w:rPr>
              <w:fldChar w:fldCharType="begin"/>
            </w:r>
            <w:r w:rsidR="004715F8">
              <w:rPr>
                <w:rFonts w:ascii="Arial" w:eastAsia="Noto Sans SC Regular" w:hAnsi="Arial" w:cs="Arial"/>
                <w:noProof/>
                <w:color w:val="404040" w:themeColor="text1" w:themeTint="BF"/>
                <w:sz w:val="24"/>
                <w:szCs w:val="24"/>
              </w:rPr>
              <w:instrText xml:space="preserve"> PAGEREF _Toc236 </w:instrText>
            </w:r>
            <w:r w:rsidR="004715F8">
              <w:rPr>
                <w:rFonts w:ascii="Arial" w:eastAsia="Noto Sans SC Regular" w:hAnsi="Arial" w:cs="Arial"/>
                <w:noProof/>
                <w:color w:val="404040" w:themeColor="text1" w:themeTint="BF"/>
                <w:sz w:val="24"/>
                <w:szCs w:val="24"/>
              </w:rPr>
              <w:fldChar w:fldCharType="separate"/>
            </w:r>
            <w:r w:rsidR="00CF68E3">
              <w:rPr>
                <w:rFonts w:ascii="Arial" w:eastAsia="Noto Sans SC Regular" w:hAnsi="Arial" w:cs="Arial"/>
                <w:noProof/>
                <w:color w:val="404040" w:themeColor="text1" w:themeTint="BF"/>
                <w:sz w:val="24"/>
                <w:szCs w:val="24"/>
              </w:rPr>
              <w:t>3</w:t>
            </w:r>
            <w:r w:rsidR="004715F8">
              <w:rPr>
                <w:rFonts w:ascii="Arial" w:eastAsia="Noto Sans SC Regular" w:hAnsi="Arial" w:cs="Arial"/>
                <w:noProof/>
                <w:color w:val="404040" w:themeColor="text1" w:themeTint="BF"/>
                <w:sz w:val="24"/>
                <w:szCs w:val="24"/>
              </w:rPr>
              <w:fldChar w:fldCharType="end"/>
            </w:r>
          </w:hyperlink>
        </w:p>
        <w:p w14:paraId="561C0BAA" w14:textId="4A9E7D55" w:rsidR="009C31A6" w:rsidRDefault="00E70E5A">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1586" w:history="1">
            <w:r w:rsidR="004715F8">
              <w:rPr>
                <w:rFonts w:ascii="Arial" w:eastAsia="Noto Sans SC Regular" w:hAnsi="Arial" w:cs="Arial"/>
                <w:noProof/>
                <w:color w:val="404040" w:themeColor="text1" w:themeTint="BF"/>
                <w:sz w:val="24"/>
                <w:szCs w:val="24"/>
              </w:rPr>
              <w:t xml:space="preserve"> </w:t>
            </w:r>
            <w:r w:rsidR="004715F8">
              <w:rPr>
                <w:rFonts w:ascii="Arial" w:eastAsia="Noto Sans SC Regular" w:hAnsi="Arial" w:cs="Arial"/>
                <w:noProof/>
                <w:color w:val="404040" w:themeColor="text1" w:themeTint="BF"/>
                <w:sz w:val="24"/>
                <w:szCs w:val="24"/>
              </w:rPr>
              <w:t>项目费用</w:t>
            </w:r>
            <w:r w:rsidR="004715F8">
              <w:rPr>
                <w:rFonts w:ascii="Arial" w:eastAsia="Noto Sans SC Regular" w:hAnsi="Arial" w:cs="Arial"/>
                <w:noProof/>
                <w:color w:val="404040" w:themeColor="text1" w:themeTint="BF"/>
                <w:sz w:val="24"/>
                <w:szCs w:val="24"/>
              </w:rPr>
              <w:t>|Program Fee</w:t>
            </w:r>
            <w:r w:rsidR="004715F8">
              <w:rPr>
                <w:rFonts w:ascii="Arial" w:eastAsia="Noto Sans SC Regular" w:hAnsi="Arial" w:cs="Arial"/>
                <w:noProof/>
                <w:color w:val="404040" w:themeColor="text1" w:themeTint="BF"/>
                <w:sz w:val="24"/>
                <w:szCs w:val="24"/>
              </w:rPr>
              <w:tab/>
            </w:r>
            <w:r w:rsidR="004715F8">
              <w:rPr>
                <w:rFonts w:ascii="Arial" w:eastAsia="Noto Sans SC Regular" w:hAnsi="Arial" w:cs="Arial"/>
                <w:noProof/>
                <w:color w:val="404040" w:themeColor="text1" w:themeTint="BF"/>
                <w:sz w:val="24"/>
                <w:szCs w:val="24"/>
              </w:rPr>
              <w:fldChar w:fldCharType="begin"/>
            </w:r>
            <w:r w:rsidR="004715F8">
              <w:rPr>
                <w:rFonts w:ascii="Arial" w:eastAsia="Noto Sans SC Regular" w:hAnsi="Arial" w:cs="Arial"/>
                <w:noProof/>
                <w:color w:val="404040" w:themeColor="text1" w:themeTint="BF"/>
                <w:sz w:val="24"/>
                <w:szCs w:val="24"/>
              </w:rPr>
              <w:instrText xml:space="preserve"> PAGEREF _Toc1586 </w:instrText>
            </w:r>
            <w:r w:rsidR="004715F8">
              <w:rPr>
                <w:rFonts w:ascii="Arial" w:eastAsia="Noto Sans SC Regular" w:hAnsi="Arial" w:cs="Arial"/>
                <w:noProof/>
                <w:color w:val="404040" w:themeColor="text1" w:themeTint="BF"/>
                <w:sz w:val="24"/>
                <w:szCs w:val="24"/>
              </w:rPr>
              <w:fldChar w:fldCharType="separate"/>
            </w:r>
            <w:r w:rsidR="00CF68E3">
              <w:rPr>
                <w:rFonts w:ascii="Arial" w:eastAsia="Noto Sans SC Regular" w:hAnsi="Arial" w:cs="Arial"/>
                <w:noProof/>
                <w:color w:val="404040" w:themeColor="text1" w:themeTint="BF"/>
                <w:sz w:val="24"/>
                <w:szCs w:val="24"/>
              </w:rPr>
              <w:t>4</w:t>
            </w:r>
            <w:r w:rsidR="004715F8">
              <w:rPr>
                <w:rFonts w:ascii="Arial" w:eastAsia="Noto Sans SC Regular" w:hAnsi="Arial" w:cs="Arial"/>
                <w:noProof/>
                <w:color w:val="404040" w:themeColor="text1" w:themeTint="BF"/>
                <w:sz w:val="24"/>
                <w:szCs w:val="24"/>
              </w:rPr>
              <w:fldChar w:fldCharType="end"/>
            </w:r>
          </w:hyperlink>
        </w:p>
        <w:p w14:paraId="0CF84E2E" w14:textId="1BA1E552" w:rsidR="009C31A6" w:rsidRDefault="00E70E5A">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20736" w:history="1">
            <w:r w:rsidR="004715F8">
              <w:rPr>
                <w:rFonts w:ascii="Arial" w:eastAsia="Noto Sans SC Regular" w:hAnsi="Arial" w:cs="Arial"/>
                <w:noProof/>
                <w:color w:val="404040" w:themeColor="text1" w:themeTint="BF"/>
                <w:sz w:val="24"/>
                <w:szCs w:val="24"/>
              </w:rPr>
              <w:t xml:space="preserve"> </w:t>
            </w:r>
            <w:r w:rsidR="004715F8">
              <w:rPr>
                <w:rFonts w:ascii="Arial" w:eastAsia="Noto Sans SC Regular" w:hAnsi="Arial" w:cs="Arial"/>
                <w:noProof/>
                <w:color w:val="404040" w:themeColor="text1" w:themeTint="BF"/>
                <w:sz w:val="24"/>
                <w:szCs w:val="24"/>
              </w:rPr>
              <w:t>申请条件</w:t>
            </w:r>
            <w:r w:rsidR="004715F8">
              <w:rPr>
                <w:rFonts w:ascii="Arial" w:eastAsia="Noto Sans SC Regular" w:hAnsi="Arial" w:cs="Arial"/>
                <w:noProof/>
                <w:color w:val="404040" w:themeColor="text1" w:themeTint="BF"/>
                <w:sz w:val="24"/>
                <w:szCs w:val="24"/>
              </w:rPr>
              <w:t>|Application Requirements</w:t>
            </w:r>
            <w:r w:rsidR="004715F8">
              <w:rPr>
                <w:rFonts w:ascii="Arial" w:eastAsia="Noto Sans SC Regular" w:hAnsi="Arial" w:cs="Arial"/>
                <w:noProof/>
                <w:color w:val="404040" w:themeColor="text1" w:themeTint="BF"/>
                <w:sz w:val="24"/>
                <w:szCs w:val="24"/>
              </w:rPr>
              <w:tab/>
            </w:r>
            <w:r w:rsidR="004715F8">
              <w:rPr>
                <w:rFonts w:ascii="Arial" w:eastAsia="Noto Sans SC Regular" w:hAnsi="Arial" w:cs="Arial"/>
                <w:noProof/>
                <w:color w:val="404040" w:themeColor="text1" w:themeTint="BF"/>
                <w:sz w:val="24"/>
                <w:szCs w:val="24"/>
              </w:rPr>
              <w:fldChar w:fldCharType="begin"/>
            </w:r>
            <w:r w:rsidR="004715F8">
              <w:rPr>
                <w:rFonts w:ascii="Arial" w:eastAsia="Noto Sans SC Regular" w:hAnsi="Arial" w:cs="Arial"/>
                <w:noProof/>
                <w:color w:val="404040" w:themeColor="text1" w:themeTint="BF"/>
                <w:sz w:val="24"/>
                <w:szCs w:val="24"/>
              </w:rPr>
              <w:instrText xml:space="preserve"> PAGEREF _Toc20736 </w:instrText>
            </w:r>
            <w:r w:rsidR="004715F8">
              <w:rPr>
                <w:rFonts w:ascii="Arial" w:eastAsia="Noto Sans SC Regular" w:hAnsi="Arial" w:cs="Arial"/>
                <w:noProof/>
                <w:color w:val="404040" w:themeColor="text1" w:themeTint="BF"/>
                <w:sz w:val="24"/>
                <w:szCs w:val="24"/>
              </w:rPr>
              <w:fldChar w:fldCharType="separate"/>
            </w:r>
            <w:r w:rsidR="00CF68E3">
              <w:rPr>
                <w:rFonts w:ascii="Arial" w:eastAsia="Noto Sans SC Regular" w:hAnsi="Arial" w:cs="Arial"/>
                <w:noProof/>
                <w:color w:val="404040" w:themeColor="text1" w:themeTint="BF"/>
                <w:sz w:val="24"/>
                <w:szCs w:val="24"/>
              </w:rPr>
              <w:t>5</w:t>
            </w:r>
            <w:r w:rsidR="004715F8">
              <w:rPr>
                <w:rFonts w:ascii="Arial" w:eastAsia="Noto Sans SC Regular" w:hAnsi="Arial" w:cs="Arial"/>
                <w:noProof/>
                <w:color w:val="404040" w:themeColor="text1" w:themeTint="BF"/>
                <w:sz w:val="24"/>
                <w:szCs w:val="24"/>
              </w:rPr>
              <w:fldChar w:fldCharType="end"/>
            </w:r>
          </w:hyperlink>
        </w:p>
        <w:p w14:paraId="2CDBF0E3" w14:textId="3CD54DA4" w:rsidR="009C31A6" w:rsidRDefault="00E70E5A">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3365" w:history="1">
            <w:r w:rsidR="004715F8">
              <w:rPr>
                <w:rFonts w:ascii="Arial" w:eastAsia="Noto Sans SC Regular" w:hAnsi="Arial" w:cs="Arial"/>
                <w:noProof/>
                <w:color w:val="404040" w:themeColor="text1" w:themeTint="BF"/>
                <w:sz w:val="24"/>
                <w:szCs w:val="24"/>
              </w:rPr>
              <w:t xml:space="preserve"> </w:t>
            </w:r>
            <w:r w:rsidR="004715F8">
              <w:rPr>
                <w:rFonts w:ascii="Arial" w:eastAsia="Noto Sans SC Regular" w:hAnsi="Arial" w:cs="Arial"/>
                <w:noProof/>
                <w:color w:val="404040" w:themeColor="text1" w:themeTint="BF"/>
                <w:sz w:val="24"/>
                <w:szCs w:val="24"/>
              </w:rPr>
              <w:t>申请材料</w:t>
            </w:r>
            <w:r w:rsidR="004715F8">
              <w:rPr>
                <w:rFonts w:ascii="Arial" w:eastAsia="Noto Sans SC Regular" w:hAnsi="Arial" w:cs="Arial"/>
                <w:noProof/>
                <w:color w:val="404040" w:themeColor="text1" w:themeTint="BF"/>
                <w:sz w:val="24"/>
                <w:szCs w:val="24"/>
              </w:rPr>
              <w:t>|Supporting Documentation</w:t>
            </w:r>
            <w:r w:rsidR="004715F8">
              <w:rPr>
                <w:rFonts w:ascii="Arial" w:eastAsia="Noto Sans SC Regular" w:hAnsi="Arial" w:cs="Arial"/>
                <w:noProof/>
                <w:color w:val="404040" w:themeColor="text1" w:themeTint="BF"/>
                <w:sz w:val="24"/>
                <w:szCs w:val="24"/>
              </w:rPr>
              <w:tab/>
            </w:r>
            <w:r w:rsidR="004715F8">
              <w:rPr>
                <w:rFonts w:ascii="Arial" w:eastAsia="Noto Sans SC Regular" w:hAnsi="Arial" w:cs="Arial"/>
                <w:noProof/>
                <w:color w:val="404040" w:themeColor="text1" w:themeTint="BF"/>
                <w:sz w:val="24"/>
                <w:szCs w:val="24"/>
              </w:rPr>
              <w:fldChar w:fldCharType="begin"/>
            </w:r>
            <w:r w:rsidR="004715F8">
              <w:rPr>
                <w:rFonts w:ascii="Arial" w:eastAsia="Noto Sans SC Regular" w:hAnsi="Arial" w:cs="Arial"/>
                <w:noProof/>
                <w:color w:val="404040" w:themeColor="text1" w:themeTint="BF"/>
                <w:sz w:val="24"/>
                <w:szCs w:val="24"/>
              </w:rPr>
              <w:instrText xml:space="preserve"> PAGEREF _Toc3365 </w:instrText>
            </w:r>
            <w:r w:rsidR="004715F8">
              <w:rPr>
                <w:rFonts w:ascii="Arial" w:eastAsia="Noto Sans SC Regular" w:hAnsi="Arial" w:cs="Arial"/>
                <w:noProof/>
                <w:color w:val="404040" w:themeColor="text1" w:themeTint="BF"/>
                <w:sz w:val="24"/>
                <w:szCs w:val="24"/>
              </w:rPr>
              <w:fldChar w:fldCharType="separate"/>
            </w:r>
            <w:r w:rsidR="00CF68E3">
              <w:rPr>
                <w:rFonts w:ascii="Arial" w:eastAsia="Noto Sans SC Regular" w:hAnsi="Arial" w:cs="Arial"/>
                <w:noProof/>
                <w:color w:val="404040" w:themeColor="text1" w:themeTint="BF"/>
                <w:sz w:val="24"/>
                <w:szCs w:val="24"/>
              </w:rPr>
              <w:t>5</w:t>
            </w:r>
            <w:r w:rsidR="004715F8">
              <w:rPr>
                <w:rFonts w:ascii="Arial" w:eastAsia="Noto Sans SC Regular" w:hAnsi="Arial" w:cs="Arial"/>
                <w:noProof/>
                <w:color w:val="404040" w:themeColor="text1" w:themeTint="BF"/>
                <w:sz w:val="24"/>
                <w:szCs w:val="24"/>
              </w:rPr>
              <w:fldChar w:fldCharType="end"/>
            </w:r>
          </w:hyperlink>
        </w:p>
        <w:p w14:paraId="0CB4F475" w14:textId="36A043C2" w:rsidR="009C31A6" w:rsidRDefault="00E70E5A">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15802" w:history="1">
            <w:r w:rsidR="004715F8">
              <w:rPr>
                <w:rFonts w:ascii="Arial" w:eastAsia="Noto Sans SC Regular" w:hAnsi="Arial" w:cs="Arial"/>
                <w:noProof/>
                <w:color w:val="404040" w:themeColor="text1" w:themeTint="BF"/>
                <w:sz w:val="24"/>
                <w:szCs w:val="24"/>
              </w:rPr>
              <w:t xml:space="preserve"> </w:t>
            </w:r>
            <w:r w:rsidR="004715F8">
              <w:rPr>
                <w:rFonts w:ascii="Arial" w:eastAsia="Noto Sans SC Regular" w:hAnsi="Arial" w:cs="Arial"/>
                <w:noProof/>
                <w:color w:val="404040" w:themeColor="text1" w:themeTint="BF"/>
                <w:sz w:val="24"/>
                <w:szCs w:val="24"/>
              </w:rPr>
              <w:t>申请流程</w:t>
            </w:r>
            <w:r w:rsidR="004715F8">
              <w:rPr>
                <w:rFonts w:ascii="Arial" w:eastAsia="Noto Sans SC Regular" w:hAnsi="Arial" w:cs="Arial"/>
                <w:noProof/>
                <w:color w:val="404040" w:themeColor="text1" w:themeTint="BF"/>
                <w:sz w:val="24"/>
                <w:szCs w:val="24"/>
              </w:rPr>
              <w:t>|Application Process</w:t>
            </w:r>
            <w:r w:rsidR="004715F8">
              <w:rPr>
                <w:rFonts w:ascii="Arial" w:eastAsia="Noto Sans SC Regular" w:hAnsi="Arial" w:cs="Arial"/>
                <w:noProof/>
                <w:color w:val="404040" w:themeColor="text1" w:themeTint="BF"/>
                <w:sz w:val="24"/>
                <w:szCs w:val="24"/>
              </w:rPr>
              <w:tab/>
            </w:r>
            <w:r w:rsidR="004715F8">
              <w:rPr>
                <w:rFonts w:ascii="Arial" w:eastAsia="Noto Sans SC Regular" w:hAnsi="Arial" w:cs="Arial"/>
                <w:noProof/>
                <w:color w:val="404040" w:themeColor="text1" w:themeTint="BF"/>
                <w:sz w:val="24"/>
                <w:szCs w:val="24"/>
              </w:rPr>
              <w:fldChar w:fldCharType="begin"/>
            </w:r>
            <w:r w:rsidR="004715F8">
              <w:rPr>
                <w:rFonts w:ascii="Arial" w:eastAsia="Noto Sans SC Regular" w:hAnsi="Arial" w:cs="Arial"/>
                <w:noProof/>
                <w:color w:val="404040" w:themeColor="text1" w:themeTint="BF"/>
                <w:sz w:val="24"/>
                <w:szCs w:val="24"/>
              </w:rPr>
              <w:instrText xml:space="preserve"> PAGEREF _Toc15802 </w:instrText>
            </w:r>
            <w:r w:rsidR="004715F8">
              <w:rPr>
                <w:rFonts w:ascii="Arial" w:eastAsia="Noto Sans SC Regular" w:hAnsi="Arial" w:cs="Arial"/>
                <w:noProof/>
                <w:color w:val="404040" w:themeColor="text1" w:themeTint="BF"/>
                <w:sz w:val="24"/>
                <w:szCs w:val="24"/>
              </w:rPr>
              <w:fldChar w:fldCharType="separate"/>
            </w:r>
            <w:r w:rsidR="00CF68E3">
              <w:rPr>
                <w:rFonts w:ascii="Arial" w:eastAsia="Noto Sans SC Regular" w:hAnsi="Arial" w:cs="Arial"/>
                <w:noProof/>
                <w:color w:val="404040" w:themeColor="text1" w:themeTint="BF"/>
                <w:sz w:val="24"/>
                <w:szCs w:val="24"/>
              </w:rPr>
              <w:t>5</w:t>
            </w:r>
            <w:r w:rsidR="004715F8">
              <w:rPr>
                <w:rFonts w:ascii="Arial" w:eastAsia="Noto Sans SC Regular" w:hAnsi="Arial" w:cs="Arial"/>
                <w:noProof/>
                <w:color w:val="404040" w:themeColor="text1" w:themeTint="BF"/>
                <w:sz w:val="24"/>
                <w:szCs w:val="24"/>
              </w:rPr>
              <w:fldChar w:fldCharType="end"/>
            </w:r>
          </w:hyperlink>
        </w:p>
        <w:p w14:paraId="1512E4A1" w14:textId="64BB6B31" w:rsidR="009C31A6" w:rsidRDefault="00E70E5A">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3296" w:history="1">
            <w:r w:rsidR="004715F8">
              <w:rPr>
                <w:rFonts w:ascii="Arial" w:eastAsia="Noto Sans SC Regular" w:hAnsi="Arial" w:cs="Arial"/>
                <w:noProof/>
                <w:color w:val="404040" w:themeColor="text1" w:themeTint="BF"/>
                <w:sz w:val="24"/>
                <w:szCs w:val="24"/>
              </w:rPr>
              <w:t xml:space="preserve"> </w:t>
            </w:r>
            <w:r w:rsidR="004715F8">
              <w:rPr>
                <w:rFonts w:ascii="Arial" w:eastAsia="Noto Sans SC Regular" w:hAnsi="Arial" w:cs="Arial"/>
                <w:noProof/>
                <w:color w:val="404040" w:themeColor="text1" w:themeTint="BF"/>
                <w:sz w:val="24"/>
                <w:szCs w:val="24"/>
              </w:rPr>
              <w:t>报名方式</w:t>
            </w:r>
            <w:r w:rsidR="004715F8">
              <w:rPr>
                <w:rFonts w:ascii="Arial" w:eastAsia="Noto Sans SC Regular" w:hAnsi="Arial" w:cs="Arial"/>
                <w:noProof/>
                <w:color w:val="404040" w:themeColor="text1" w:themeTint="BF"/>
                <w:sz w:val="24"/>
                <w:szCs w:val="24"/>
              </w:rPr>
              <w:t>|Sign Up</w:t>
            </w:r>
            <w:r w:rsidR="004715F8">
              <w:rPr>
                <w:rFonts w:ascii="Arial" w:eastAsia="Noto Sans SC Regular" w:hAnsi="Arial" w:cs="Arial"/>
                <w:noProof/>
                <w:color w:val="404040" w:themeColor="text1" w:themeTint="BF"/>
                <w:sz w:val="24"/>
                <w:szCs w:val="24"/>
              </w:rPr>
              <w:tab/>
            </w:r>
            <w:r w:rsidR="004715F8">
              <w:rPr>
                <w:rFonts w:ascii="Arial" w:eastAsia="Noto Sans SC Regular" w:hAnsi="Arial" w:cs="Arial"/>
                <w:noProof/>
                <w:color w:val="404040" w:themeColor="text1" w:themeTint="BF"/>
                <w:sz w:val="24"/>
                <w:szCs w:val="24"/>
              </w:rPr>
              <w:fldChar w:fldCharType="begin"/>
            </w:r>
            <w:r w:rsidR="004715F8">
              <w:rPr>
                <w:rFonts w:ascii="Arial" w:eastAsia="Noto Sans SC Regular" w:hAnsi="Arial" w:cs="Arial"/>
                <w:noProof/>
                <w:color w:val="404040" w:themeColor="text1" w:themeTint="BF"/>
                <w:sz w:val="24"/>
                <w:szCs w:val="24"/>
              </w:rPr>
              <w:instrText xml:space="preserve"> PAGEREF _Toc3296 </w:instrText>
            </w:r>
            <w:r w:rsidR="004715F8">
              <w:rPr>
                <w:rFonts w:ascii="Arial" w:eastAsia="Noto Sans SC Regular" w:hAnsi="Arial" w:cs="Arial"/>
                <w:noProof/>
                <w:color w:val="404040" w:themeColor="text1" w:themeTint="BF"/>
                <w:sz w:val="24"/>
                <w:szCs w:val="24"/>
              </w:rPr>
              <w:fldChar w:fldCharType="separate"/>
            </w:r>
            <w:r w:rsidR="00CF68E3">
              <w:rPr>
                <w:rFonts w:ascii="Arial" w:eastAsia="Noto Sans SC Regular" w:hAnsi="Arial" w:cs="Arial"/>
                <w:noProof/>
                <w:color w:val="404040" w:themeColor="text1" w:themeTint="BF"/>
                <w:sz w:val="24"/>
                <w:szCs w:val="24"/>
              </w:rPr>
              <w:t>5</w:t>
            </w:r>
            <w:r w:rsidR="004715F8">
              <w:rPr>
                <w:rFonts w:ascii="Arial" w:eastAsia="Noto Sans SC Regular" w:hAnsi="Arial" w:cs="Arial"/>
                <w:noProof/>
                <w:color w:val="404040" w:themeColor="text1" w:themeTint="BF"/>
                <w:sz w:val="24"/>
                <w:szCs w:val="24"/>
              </w:rPr>
              <w:fldChar w:fldCharType="end"/>
            </w:r>
          </w:hyperlink>
        </w:p>
        <w:p w14:paraId="10D9A9D7" w14:textId="77777777" w:rsidR="009C31A6" w:rsidRDefault="004715F8">
          <w:pPr>
            <w:spacing w:line="480" w:lineRule="auto"/>
            <w:rPr>
              <w:rFonts w:ascii="Arial" w:eastAsia="Noto Sans SC Regular" w:hAnsi="Arial" w:cs="Arial"/>
              <w:color w:val="1F3864" w:themeColor="accent5" w:themeShade="80"/>
              <w:sz w:val="24"/>
              <w:szCs w:val="24"/>
            </w:rPr>
          </w:pPr>
          <w:r>
            <w:rPr>
              <w:rFonts w:ascii="Arial" w:eastAsia="Noto Sans SC Regular" w:hAnsi="Arial" w:cs="Arial"/>
              <w:bCs/>
              <w:color w:val="404040" w:themeColor="text1" w:themeTint="BF"/>
              <w:sz w:val="24"/>
              <w:szCs w:val="24"/>
              <w:lang w:val="zh-CN"/>
            </w:rPr>
            <w:fldChar w:fldCharType="end"/>
          </w:r>
        </w:p>
      </w:sdtContent>
    </w:sdt>
    <w:p w14:paraId="09555D2C" w14:textId="77777777" w:rsidR="009C31A6" w:rsidRDefault="009C31A6">
      <w:pPr>
        <w:pStyle w:val="a7"/>
        <w:widowControl/>
        <w:spacing w:line="400" w:lineRule="exact"/>
        <w:ind w:left="420" w:firstLineChars="0" w:firstLine="0"/>
        <w:jc w:val="left"/>
        <w:rPr>
          <w:rFonts w:ascii="Arial" w:eastAsia="Noto Sans SC Regular" w:hAnsi="Arial" w:cs="Arial"/>
          <w:color w:val="FF0000"/>
          <w:sz w:val="24"/>
          <w:szCs w:val="24"/>
        </w:rPr>
      </w:pPr>
    </w:p>
    <w:p w14:paraId="2AE42013" w14:textId="77777777" w:rsidR="009C31A6" w:rsidRDefault="009C31A6">
      <w:pPr>
        <w:widowControl/>
        <w:jc w:val="left"/>
        <w:rPr>
          <w:rFonts w:ascii="Arial" w:eastAsia="Noto Sans SC Regular" w:hAnsi="Arial" w:cs="Arial"/>
          <w:color w:val="1F3864" w:themeColor="accent5" w:themeShade="80"/>
          <w:sz w:val="32"/>
          <w:szCs w:val="28"/>
        </w:rPr>
        <w:sectPr w:rsidR="009C31A6">
          <w:headerReference w:type="default" r:id="rId9"/>
          <w:pgSz w:w="11906" w:h="16838"/>
          <w:pgMar w:top="1440" w:right="1080" w:bottom="1440" w:left="1080" w:header="851" w:footer="992" w:gutter="0"/>
          <w:pgBorders w:offsetFrom="page">
            <w:top w:val="dashDotStroked" w:sz="24" w:space="24" w:color="00325F"/>
            <w:left w:val="dashDotStroked" w:sz="24" w:space="24" w:color="00325F"/>
            <w:bottom w:val="dashDotStroked" w:sz="24" w:space="24" w:color="00325F"/>
            <w:right w:val="dashDotStroked" w:sz="24" w:space="24" w:color="00325F"/>
          </w:pgBorders>
          <w:cols w:space="425"/>
          <w:docGrid w:type="lines" w:linePitch="312"/>
        </w:sectPr>
      </w:pPr>
    </w:p>
    <w:p w14:paraId="0CAF507F" w14:textId="77777777" w:rsidR="009C31A6" w:rsidRDefault="004715F8">
      <w:pPr>
        <w:jc w:val="center"/>
        <w:rPr>
          <w:rFonts w:ascii="Arial" w:eastAsia="Noto Sans SC Regular" w:hAnsi="Arial" w:cs="Arial"/>
          <w:color w:val="C10043"/>
          <w:sz w:val="40"/>
          <w:szCs w:val="28"/>
        </w:rPr>
      </w:pPr>
      <w:bookmarkStart w:id="1" w:name="_Hlk1031987"/>
      <w:r>
        <w:rPr>
          <w:rFonts w:ascii="Arial" w:eastAsia="Noto Sans SC Regular" w:hAnsi="Arial" w:cs="Arial"/>
          <w:color w:val="C10043"/>
          <w:sz w:val="40"/>
          <w:szCs w:val="28"/>
        </w:rPr>
        <w:lastRenderedPageBreak/>
        <w:t>英国爱丁堡大学学期学分项目</w:t>
      </w:r>
    </w:p>
    <w:bookmarkEnd w:id="1"/>
    <w:p w14:paraId="3CAFD893" w14:textId="5A9F1A0C" w:rsidR="009C31A6" w:rsidRDefault="004715F8">
      <w:pPr>
        <w:jc w:val="center"/>
        <w:rPr>
          <w:rFonts w:ascii="Arial" w:eastAsia="Noto Sans SC Regular" w:hAnsi="Arial" w:cs="Arial"/>
          <w:color w:val="00325F"/>
          <w:sz w:val="36"/>
          <w:szCs w:val="28"/>
        </w:rPr>
      </w:pPr>
      <w:r>
        <w:rPr>
          <w:rFonts w:ascii="Arial" w:eastAsia="Noto Sans SC Regular" w:hAnsi="Arial" w:cs="Arial"/>
          <w:color w:val="00325F"/>
          <w:sz w:val="36"/>
          <w:szCs w:val="28"/>
        </w:rPr>
        <w:t>202</w:t>
      </w:r>
      <w:r w:rsidR="004735B2">
        <w:rPr>
          <w:rFonts w:ascii="Arial" w:eastAsia="Noto Sans SC Regular" w:hAnsi="Arial" w:cs="Arial"/>
          <w:color w:val="00325F"/>
          <w:sz w:val="36"/>
          <w:szCs w:val="28"/>
        </w:rPr>
        <w:t>2</w:t>
      </w:r>
      <w:r>
        <w:rPr>
          <w:rFonts w:ascii="Arial" w:eastAsia="Noto Sans SC Regular" w:hAnsi="Arial" w:cs="Arial"/>
          <w:color w:val="00325F"/>
          <w:sz w:val="36"/>
          <w:szCs w:val="28"/>
        </w:rPr>
        <w:t>年度招生简章</w:t>
      </w:r>
    </w:p>
    <w:p w14:paraId="5473F82A" w14:textId="77777777" w:rsidR="009C31A6" w:rsidRDefault="009C31A6">
      <w:pPr>
        <w:pStyle w:val="a7"/>
        <w:spacing w:line="360" w:lineRule="exact"/>
        <w:ind w:left="840" w:firstLineChars="0" w:firstLine="0"/>
        <w:jc w:val="left"/>
        <w:rPr>
          <w:rFonts w:ascii="Arial" w:eastAsia="Noto Sans SC Regular" w:hAnsi="Arial" w:cs="Arial"/>
          <w:color w:val="000000" w:themeColor="text1"/>
          <w:szCs w:val="21"/>
        </w:rPr>
      </w:pPr>
      <w:bookmarkStart w:id="2" w:name="_GoBack"/>
      <w:bookmarkEnd w:id="2"/>
    </w:p>
    <w:p w14:paraId="0004554E" w14:textId="77777777" w:rsidR="009C31A6" w:rsidRDefault="004715F8">
      <w:pPr>
        <w:pStyle w:val="1"/>
        <w:numPr>
          <w:ilvl w:val="0"/>
          <w:numId w:val="1"/>
        </w:numPr>
        <w:spacing w:before="0" w:after="0" w:line="240" w:lineRule="auto"/>
        <w:rPr>
          <w:rFonts w:ascii="Arial" w:eastAsia="Noto Sans SC Regular" w:hAnsi="Arial" w:cs="Arial"/>
          <w:b w:val="0"/>
          <w:color w:val="00325F"/>
          <w:sz w:val="30"/>
          <w:szCs w:val="30"/>
        </w:rPr>
      </w:pPr>
      <w:bookmarkStart w:id="3" w:name="_Toc27220"/>
      <w:r>
        <w:rPr>
          <w:rFonts w:ascii="Arial" w:eastAsia="Noto Sans SC Regular" w:hAnsi="Arial" w:cs="Arial"/>
          <w:b w:val="0"/>
          <w:color w:val="00325F"/>
          <w:sz w:val="30"/>
          <w:szCs w:val="30"/>
        </w:rPr>
        <w:t>项目简介</w:t>
      </w:r>
      <w:r>
        <w:rPr>
          <w:rFonts w:ascii="Arial" w:eastAsia="Noto Sans SC Regular" w:hAnsi="Arial" w:cs="Arial"/>
          <w:b w:val="0"/>
          <w:color w:val="00325F"/>
          <w:sz w:val="30"/>
          <w:szCs w:val="30"/>
        </w:rPr>
        <w:t>|Program Introduction</w:t>
      </w:r>
      <w:bookmarkEnd w:id="3"/>
    </w:p>
    <w:p w14:paraId="41492FFB" w14:textId="66B673CD" w:rsidR="009C31A6" w:rsidRDefault="004715F8">
      <w:pPr>
        <w:spacing w:line="400" w:lineRule="exact"/>
        <w:ind w:leftChars="200" w:left="420" w:firstLineChars="200" w:firstLine="420"/>
        <w:rPr>
          <w:rFonts w:ascii="Arial" w:eastAsia="Noto Sans SC Regular" w:hAnsi="Arial" w:cs="Arial"/>
        </w:rPr>
      </w:pPr>
      <w:r>
        <w:rPr>
          <w:rFonts w:ascii="Arial" w:eastAsia="Noto Sans SC Regular" w:hAnsi="Arial" w:cs="Arial"/>
        </w:rPr>
        <w:t>英国爱丁堡大学学期学分课程，由爱丁堡大学主办，面向全世界优秀学生开放招生。学生可以从不同的学院选择课程进行学习。学生选课不受学生在国内所学专业的限制，可以从大量的本科和研究生课程中选择自己感兴趣的课程。在名校享受优质课程的同时，学生还可以充分体验英伦文化，为成长积累宝贵的经验。</w:t>
      </w:r>
    </w:p>
    <w:p w14:paraId="2FC29531" w14:textId="77777777" w:rsidR="009C31A6" w:rsidRDefault="009C31A6">
      <w:pPr>
        <w:spacing w:line="400" w:lineRule="exact"/>
        <w:ind w:firstLineChars="200" w:firstLine="420"/>
        <w:rPr>
          <w:rFonts w:ascii="Arial" w:eastAsia="Noto Sans SC Regular" w:hAnsi="Arial" w:cs="Arial"/>
        </w:rPr>
      </w:pPr>
    </w:p>
    <w:p w14:paraId="56E23471" w14:textId="77777777" w:rsidR="009C31A6" w:rsidRDefault="004715F8">
      <w:pPr>
        <w:pStyle w:val="1"/>
        <w:numPr>
          <w:ilvl w:val="0"/>
          <w:numId w:val="1"/>
        </w:numPr>
        <w:spacing w:before="0" w:after="0" w:line="240" w:lineRule="auto"/>
        <w:rPr>
          <w:rFonts w:ascii="Arial" w:eastAsia="Noto Sans SC Regular" w:hAnsi="Arial" w:cs="Arial"/>
          <w:b w:val="0"/>
          <w:color w:val="00325F"/>
          <w:sz w:val="30"/>
          <w:szCs w:val="30"/>
        </w:rPr>
      </w:pPr>
      <w:bookmarkStart w:id="4" w:name="_Toc9110"/>
      <w:r>
        <w:rPr>
          <w:rFonts w:ascii="Arial" w:eastAsia="Noto Sans SC Regular" w:hAnsi="Arial" w:cs="Arial"/>
          <w:b w:val="0"/>
          <w:color w:val="00325F"/>
          <w:sz w:val="30"/>
          <w:szCs w:val="30"/>
        </w:rPr>
        <w:t>院校简介</w:t>
      </w:r>
      <w:r>
        <w:rPr>
          <w:rFonts w:ascii="Arial" w:eastAsia="Noto Sans SC Regular" w:hAnsi="Arial" w:cs="Arial"/>
          <w:b w:val="0"/>
          <w:color w:val="00325F"/>
          <w:sz w:val="30"/>
          <w:szCs w:val="30"/>
        </w:rPr>
        <w:t>|University Introduction</w:t>
      </w:r>
      <w:bookmarkEnd w:id="4"/>
    </w:p>
    <w:p w14:paraId="3F02C35E" w14:textId="77777777" w:rsidR="009C31A6" w:rsidRDefault="004715F8">
      <w:pPr>
        <w:spacing w:line="400" w:lineRule="exact"/>
        <w:ind w:leftChars="200" w:left="420" w:firstLineChars="200" w:firstLine="420"/>
        <w:rPr>
          <w:rFonts w:ascii="Arial" w:eastAsia="Noto Sans SC Regular" w:hAnsi="Arial" w:cs="Arial"/>
        </w:rPr>
      </w:pPr>
      <w:r>
        <w:rPr>
          <w:rFonts w:ascii="Arial" w:eastAsia="Noto Sans SC Regular" w:hAnsi="Arial" w:cs="Arial"/>
        </w:rPr>
        <w:t>爱丁堡大学创建于公元</w:t>
      </w:r>
      <w:r>
        <w:rPr>
          <w:rFonts w:ascii="Arial" w:eastAsia="Noto Sans SC Regular" w:hAnsi="Arial" w:cs="Arial"/>
        </w:rPr>
        <w:t>1583</w:t>
      </w:r>
      <w:r>
        <w:rPr>
          <w:rFonts w:ascii="Arial" w:eastAsia="Noto Sans SC Regular" w:hAnsi="Arial" w:cs="Arial"/>
        </w:rPr>
        <w:t>年，位于英国苏格兰的首府爱丁堡市，是英国六所最古老、最大的大学之一，在英国乃至全世界一直享有极高美誉。《苏格兰启蒙运动》提到爱丁堡大学在</w:t>
      </w:r>
      <w:r>
        <w:rPr>
          <w:rFonts w:ascii="Arial" w:eastAsia="Noto Sans SC Regular" w:hAnsi="Arial" w:cs="Arial"/>
        </w:rPr>
        <w:t>18</w:t>
      </w:r>
      <w:r>
        <w:rPr>
          <w:rFonts w:ascii="Arial" w:eastAsia="Noto Sans SC Regular" w:hAnsi="Arial" w:cs="Arial"/>
        </w:rPr>
        <w:t>世纪曾超越牛津剑桥而成为引领欧洲学术发展的第一大学。欧洲启蒙时代爱丁堡大学扮演着知识中心的角色，被称为</w:t>
      </w:r>
      <w:r>
        <w:rPr>
          <w:rFonts w:ascii="Arial" w:eastAsia="Noto Sans SC Regular" w:hAnsi="Arial" w:cs="Arial"/>
        </w:rPr>
        <w:t>“</w:t>
      </w:r>
      <w:r>
        <w:rPr>
          <w:rFonts w:ascii="Arial" w:eastAsia="Noto Sans SC Regular" w:hAnsi="Arial" w:cs="Arial"/>
        </w:rPr>
        <w:t>北方的雅典</w:t>
      </w:r>
      <w:r>
        <w:rPr>
          <w:rFonts w:ascii="Arial" w:eastAsia="Noto Sans SC Regular" w:hAnsi="Arial" w:cs="Arial"/>
        </w:rPr>
        <w:t>”</w:t>
      </w:r>
      <w:r>
        <w:rPr>
          <w:rFonts w:ascii="Arial" w:eastAsia="Noto Sans SC Regular" w:hAnsi="Arial" w:cs="Arial"/>
        </w:rPr>
        <w:t>。</w:t>
      </w:r>
    </w:p>
    <w:p w14:paraId="680DD1B3" w14:textId="77777777" w:rsidR="009C31A6" w:rsidRDefault="004715F8">
      <w:pPr>
        <w:spacing w:line="400" w:lineRule="exact"/>
        <w:ind w:leftChars="200" w:left="420" w:firstLineChars="200" w:firstLine="420"/>
        <w:rPr>
          <w:rFonts w:ascii="Arial" w:eastAsia="Noto Sans SC Regular" w:hAnsi="Arial" w:cs="Arial"/>
        </w:rPr>
      </w:pPr>
      <w:r>
        <w:rPr>
          <w:rFonts w:ascii="Arial" w:eastAsia="Noto Sans SC Regular" w:hAnsi="Arial" w:cs="Arial"/>
        </w:rPr>
        <w:t>爱丁堡大学是唯一的同时身为罗素集团、科英布拉集团及欧洲研究型大学联盟成员的苏格兰大学。</w:t>
      </w:r>
      <w:r>
        <w:rPr>
          <w:rFonts w:ascii="Arial" w:eastAsia="Noto Sans SC Regular" w:hAnsi="Arial" w:cs="Arial"/>
        </w:rPr>
        <w:t>QS</w:t>
      </w:r>
      <w:r>
        <w:rPr>
          <w:rFonts w:ascii="Arial" w:eastAsia="Noto Sans SC Regular" w:hAnsi="Arial" w:cs="Arial"/>
        </w:rPr>
        <w:t>世界大学排名在</w:t>
      </w:r>
      <w:r>
        <w:rPr>
          <w:rFonts w:ascii="Arial" w:eastAsia="Noto Sans SC Regular" w:hAnsi="Arial" w:cs="Arial"/>
        </w:rPr>
        <w:t>20</w:t>
      </w:r>
      <w:r>
        <w:rPr>
          <w:rFonts w:ascii="Arial" w:eastAsia="Noto Sans SC Regular" w:hAnsi="Arial" w:cs="Arial" w:hint="eastAsia"/>
        </w:rPr>
        <w:t>20</w:t>
      </w:r>
      <w:r>
        <w:rPr>
          <w:rFonts w:ascii="Arial" w:eastAsia="Noto Sans SC Regular" w:hAnsi="Arial" w:cs="Arial"/>
        </w:rPr>
        <w:t>年将爱丁堡大学排名为世界第</w:t>
      </w:r>
      <w:r>
        <w:rPr>
          <w:rFonts w:ascii="Arial" w:eastAsia="Noto Sans SC Regular" w:hAnsi="Arial" w:cs="Arial" w:hint="eastAsia"/>
        </w:rPr>
        <w:t>20</w:t>
      </w:r>
      <w:r>
        <w:rPr>
          <w:rFonts w:ascii="Arial" w:eastAsia="Noto Sans SC Regular" w:hAnsi="Arial" w:cs="Arial"/>
        </w:rPr>
        <w:t>位、英国第</w:t>
      </w:r>
      <w:r>
        <w:rPr>
          <w:rFonts w:ascii="Arial" w:eastAsia="Noto Sans SC Regular" w:hAnsi="Arial" w:cs="Arial"/>
        </w:rPr>
        <w:t>5</w:t>
      </w:r>
      <w:r>
        <w:rPr>
          <w:rFonts w:ascii="Arial" w:eastAsia="Noto Sans SC Regular" w:hAnsi="Arial" w:cs="Arial"/>
        </w:rPr>
        <w:t>位、苏格兰第</w:t>
      </w:r>
      <w:r>
        <w:rPr>
          <w:rFonts w:ascii="Arial" w:eastAsia="Noto Sans SC Regular" w:hAnsi="Arial" w:cs="Arial"/>
        </w:rPr>
        <w:t>1</w:t>
      </w:r>
      <w:r>
        <w:rPr>
          <w:rFonts w:ascii="Arial" w:eastAsia="Noto Sans SC Regular" w:hAnsi="Arial" w:cs="Arial"/>
        </w:rPr>
        <w:t>位，研究水平位列全英第</w:t>
      </w:r>
      <w:r>
        <w:rPr>
          <w:rFonts w:ascii="Arial" w:eastAsia="Noto Sans SC Regular" w:hAnsi="Arial" w:cs="Arial"/>
        </w:rPr>
        <w:t>5</w:t>
      </w:r>
      <w:r>
        <w:rPr>
          <w:rFonts w:ascii="Arial" w:eastAsia="Noto Sans SC Regular" w:hAnsi="Arial" w:cs="Arial"/>
        </w:rPr>
        <w:t>位，其中</w:t>
      </w:r>
      <w:r>
        <w:rPr>
          <w:rFonts w:ascii="Arial" w:eastAsia="Noto Sans SC Regular" w:hAnsi="Arial" w:cs="Arial" w:hint="eastAsia"/>
        </w:rPr>
        <w:t>英语和英语文学、</w:t>
      </w:r>
      <w:r>
        <w:rPr>
          <w:rFonts w:ascii="Arial" w:eastAsia="Noto Sans SC Regular" w:hAnsi="Arial" w:cs="Arial"/>
        </w:rPr>
        <w:t>信息科学、数学和应用数学、兽医学、</w:t>
      </w:r>
      <w:r>
        <w:rPr>
          <w:rFonts w:ascii="Arial" w:eastAsia="Noto Sans SC Regular" w:hAnsi="Arial" w:cs="Arial" w:hint="eastAsia"/>
        </w:rPr>
        <w:t>护理学、医学、社会政策和行政学、地球科学、环境科学、生物科学、教育学、历史学</w:t>
      </w:r>
      <w:r>
        <w:rPr>
          <w:rFonts w:ascii="Arial" w:eastAsia="Noto Sans SC Regular" w:hAnsi="Arial" w:cs="Arial"/>
        </w:rPr>
        <w:t>等均处于英国前</w:t>
      </w:r>
      <w:r>
        <w:rPr>
          <w:rFonts w:ascii="Arial" w:eastAsia="Noto Sans SC Regular" w:hAnsi="Arial" w:cs="Arial" w:hint="eastAsia"/>
        </w:rPr>
        <w:t>5</w:t>
      </w:r>
      <w:r>
        <w:rPr>
          <w:rFonts w:ascii="Arial" w:eastAsia="Noto Sans SC Regular" w:hAnsi="Arial" w:cs="Arial" w:hint="eastAsia"/>
        </w:rPr>
        <w:t>，世界前</w:t>
      </w:r>
      <w:r>
        <w:rPr>
          <w:rFonts w:ascii="Arial" w:eastAsia="Noto Sans SC Regular" w:hAnsi="Arial" w:cs="Arial" w:hint="eastAsia"/>
        </w:rPr>
        <w:t>30</w:t>
      </w:r>
      <w:r>
        <w:rPr>
          <w:rFonts w:ascii="Arial" w:eastAsia="Noto Sans SC Regular" w:hAnsi="Arial" w:cs="Arial"/>
        </w:rPr>
        <w:t>。截止</w:t>
      </w:r>
      <w:r>
        <w:rPr>
          <w:rFonts w:ascii="Arial" w:eastAsia="Noto Sans SC Regular" w:hAnsi="Arial" w:cs="Arial"/>
        </w:rPr>
        <w:t>2019</w:t>
      </w:r>
      <w:r>
        <w:rPr>
          <w:rFonts w:ascii="Arial" w:eastAsia="Noto Sans SC Regular" w:hAnsi="Arial" w:cs="Arial"/>
        </w:rPr>
        <w:t>年</w:t>
      </w:r>
      <w:r>
        <w:rPr>
          <w:rFonts w:ascii="Arial" w:eastAsia="Noto Sans SC Regular" w:hAnsi="Arial" w:cs="Arial" w:hint="eastAsia"/>
        </w:rPr>
        <w:t>10</w:t>
      </w:r>
      <w:r>
        <w:rPr>
          <w:rFonts w:ascii="Arial" w:eastAsia="Noto Sans SC Regular" w:hAnsi="Arial" w:cs="Arial"/>
        </w:rPr>
        <w:t>月，爱丁堡大学共有</w:t>
      </w:r>
      <w:r>
        <w:rPr>
          <w:rFonts w:ascii="Arial" w:eastAsia="Noto Sans SC Regular" w:hAnsi="Arial" w:cs="Arial"/>
        </w:rPr>
        <w:t>19</w:t>
      </w:r>
      <w:r>
        <w:rPr>
          <w:rFonts w:ascii="Arial" w:eastAsia="Noto Sans SC Regular" w:hAnsi="Arial" w:cs="Arial"/>
        </w:rPr>
        <w:t>名诺贝尔奖得主、</w:t>
      </w:r>
      <w:r>
        <w:rPr>
          <w:rFonts w:ascii="Arial" w:eastAsia="Noto Sans SC Regular" w:hAnsi="Arial" w:cs="Arial"/>
        </w:rPr>
        <w:t>3</w:t>
      </w:r>
      <w:r>
        <w:rPr>
          <w:rFonts w:ascii="Arial" w:eastAsia="Noto Sans SC Regular" w:hAnsi="Arial" w:cs="Arial"/>
        </w:rPr>
        <w:t>名图灵奖得主和</w:t>
      </w:r>
      <w:r>
        <w:rPr>
          <w:rFonts w:ascii="Arial" w:eastAsia="Noto Sans SC Regular" w:hAnsi="Arial" w:cs="Arial"/>
        </w:rPr>
        <w:t>1</w:t>
      </w:r>
      <w:r>
        <w:rPr>
          <w:rFonts w:ascii="Arial" w:eastAsia="Noto Sans SC Regular" w:hAnsi="Arial" w:cs="Arial"/>
        </w:rPr>
        <w:t>名阿贝尔奖得主。</w:t>
      </w:r>
    </w:p>
    <w:p w14:paraId="7532B716" w14:textId="77777777" w:rsidR="009C31A6" w:rsidRDefault="009C31A6">
      <w:pPr>
        <w:spacing w:line="400" w:lineRule="exact"/>
        <w:ind w:leftChars="200" w:left="420" w:firstLineChars="200" w:firstLine="420"/>
        <w:rPr>
          <w:rFonts w:ascii="Arial" w:eastAsia="Noto Sans SC Regular" w:hAnsi="Arial" w:cs="Arial"/>
        </w:rPr>
      </w:pPr>
    </w:p>
    <w:p w14:paraId="35A6B8E2" w14:textId="77777777" w:rsidR="009C31A6" w:rsidRDefault="004715F8">
      <w:pPr>
        <w:pStyle w:val="1"/>
        <w:numPr>
          <w:ilvl w:val="0"/>
          <w:numId w:val="1"/>
        </w:numPr>
        <w:spacing w:before="0" w:after="0" w:line="240" w:lineRule="auto"/>
        <w:rPr>
          <w:rFonts w:ascii="Arial" w:eastAsia="Noto Sans SC Regular" w:hAnsi="Arial" w:cs="Arial"/>
          <w:b w:val="0"/>
          <w:color w:val="00325F"/>
          <w:sz w:val="30"/>
          <w:szCs w:val="30"/>
        </w:rPr>
      </w:pPr>
      <w:bookmarkStart w:id="5" w:name="_Toc26251"/>
      <w:r>
        <w:rPr>
          <w:rFonts w:ascii="Arial" w:eastAsia="Noto Sans SC Regular" w:hAnsi="Arial" w:cs="Arial"/>
          <w:b w:val="0"/>
          <w:color w:val="00325F"/>
          <w:sz w:val="30"/>
          <w:szCs w:val="30"/>
        </w:rPr>
        <w:t>项目特色</w:t>
      </w:r>
      <w:r>
        <w:rPr>
          <w:rFonts w:ascii="Arial" w:eastAsia="Noto Sans SC Regular" w:hAnsi="Arial" w:cs="Arial"/>
          <w:b w:val="0"/>
          <w:color w:val="00325F"/>
          <w:sz w:val="30"/>
          <w:szCs w:val="30"/>
        </w:rPr>
        <w:t>|Program Highlights</w:t>
      </w:r>
      <w:bookmarkEnd w:id="5"/>
    </w:p>
    <w:p w14:paraId="580F9389" w14:textId="77777777" w:rsidR="009C31A6" w:rsidRDefault="004715F8">
      <w:pPr>
        <w:pStyle w:val="a7"/>
        <w:widowControl/>
        <w:spacing w:line="400" w:lineRule="exact"/>
        <w:ind w:leftChars="200" w:left="420"/>
        <w:jc w:val="left"/>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顶尖教育水平</w:t>
      </w:r>
    </w:p>
    <w:p w14:paraId="689BDC03" w14:textId="77777777" w:rsidR="009C31A6" w:rsidRDefault="004715F8">
      <w:pPr>
        <w:pStyle w:val="a7"/>
        <w:widowControl/>
        <w:spacing w:line="400" w:lineRule="exact"/>
        <w:ind w:leftChars="200" w:left="420"/>
        <w:jc w:val="left"/>
        <w:rPr>
          <w:rFonts w:ascii="Arial" w:eastAsia="Noto Sans SC Regular" w:hAnsi="Arial" w:cs="Arial"/>
        </w:rPr>
      </w:pPr>
      <w:r>
        <w:rPr>
          <w:rFonts w:ascii="Arial" w:eastAsia="Noto Sans SC Regular" w:hAnsi="Arial" w:cs="Arial"/>
        </w:rPr>
        <w:t>- QS</w:t>
      </w:r>
      <w:r>
        <w:rPr>
          <w:rFonts w:ascii="Arial" w:eastAsia="Noto Sans SC Regular" w:hAnsi="Arial" w:cs="Arial"/>
        </w:rPr>
        <w:t>世界排名</w:t>
      </w:r>
      <w:r>
        <w:rPr>
          <w:rFonts w:ascii="Arial" w:eastAsia="Noto Sans SC Regular" w:hAnsi="Arial" w:cs="Arial"/>
        </w:rPr>
        <w:t>Top 20</w:t>
      </w:r>
      <w:r>
        <w:rPr>
          <w:rFonts w:ascii="Arial" w:eastAsia="Noto Sans SC Regular" w:hAnsi="Arial" w:cs="Arial"/>
        </w:rPr>
        <w:t>的一流名校，英语国家最古老的高校之一，学术水平享有世界级声誉。</w:t>
      </w:r>
    </w:p>
    <w:p w14:paraId="3E5458D9" w14:textId="77777777" w:rsidR="009C31A6" w:rsidRDefault="004715F8">
      <w:pPr>
        <w:pStyle w:val="a7"/>
        <w:widowControl/>
        <w:spacing w:line="400" w:lineRule="exact"/>
        <w:ind w:leftChars="200" w:left="420"/>
        <w:jc w:val="left"/>
        <w:rPr>
          <w:rFonts w:ascii="Arial" w:eastAsia="Noto Sans SC Regular" w:hAnsi="Arial" w:cs="Arial"/>
        </w:rPr>
      </w:pPr>
      <w:r>
        <w:rPr>
          <w:rFonts w:ascii="Arial" w:eastAsia="Noto Sans SC Regular" w:hAnsi="Arial" w:cs="Arial"/>
        </w:rPr>
        <w:t xml:space="preserve">2. </w:t>
      </w:r>
      <w:r>
        <w:rPr>
          <w:rFonts w:ascii="Arial" w:eastAsia="Noto Sans SC Regular" w:hAnsi="Arial" w:cs="Arial"/>
        </w:rPr>
        <w:t>选课自由灵活</w:t>
      </w:r>
    </w:p>
    <w:p w14:paraId="44E15D0A" w14:textId="77777777" w:rsidR="009C31A6" w:rsidRDefault="004715F8">
      <w:pPr>
        <w:pStyle w:val="a7"/>
        <w:widowControl/>
        <w:spacing w:line="400" w:lineRule="exact"/>
        <w:ind w:leftChars="200" w:left="420"/>
        <w:jc w:val="left"/>
        <w:rPr>
          <w:rFonts w:ascii="Arial" w:eastAsia="Noto Sans SC Regular" w:hAnsi="Arial" w:cs="Arial"/>
        </w:rPr>
      </w:pPr>
      <w:r>
        <w:rPr>
          <w:rFonts w:ascii="Arial" w:eastAsia="Noto Sans SC Regular" w:hAnsi="Arial" w:cs="Arial"/>
        </w:rPr>
        <w:t xml:space="preserve">- </w:t>
      </w:r>
      <w:r>
        <w:rPr>
          <w:rFonts w:ascii="Arial" w:eastAsia="Noto Sans SC Regular" w:hAnsi="Arial" w:cs="Arial"/>
        </w:rPr>
        <w:t>同时支持研究生和本科生入学。</w:t>
      </w:r>
    </w:p>
    <w:p w14:paraId="14BB2B2B" w14:textId="77777777" w:rsidR="009C31A6" w:rsidRDefault="004715F8">
      <w:pPr>
        <w:pStyle w:val="a7"/>
        <w:widowControl/>
        <w:spacing w:line="400" w:lineRule="exact"/>
        <w:ind w:leftChars="200" w:left="420"/>
        <w:jc w:val="left"/>
        <w:rPr>
          <w:rFonts w:ascii="Arial" w:eastAsia="Noto Sans SC Regular" w:hAnsi="Arial" w:cs="Arial"/>
        </w:rPr>
      </w:pPr>
      <w:r>
        <w:rPr>
          <w:rFonts w:ascii="Arial" w:eastAsia="Noto Sans SC Regular" w:hAnsi="Arial" w:cs="Arial"/>
        </w:rPr>
        <w:t xml:space="preserve">- </w:t>
      </w:r>
      <w:r>
        <w:rPr>
          <w:rFonts w:ascii="Arial" w:eastAsia="Noto Sans SC Regular" w:hAnsi="Arial" w:cs="Arial"/>
        </w:rPr>
        <w:t>项目参与者与本校学生同步选课，有效保证选课质量。</w:t>
      </w:r>
    </w:p>
    <w:p w14:paraId="6B73BEA0" w14:textId="77777777" w:rsidR="009C31A6" w:rsidRDefault="004715F8">
      <w:pPr>
        <w:pStyle w:val="a7"/>
        <w:widowControl/>
        <w:spacing w:line="400" w:lineRule="exact"/>
        <w:ind w:leftChars="200" w:left="420"/>
        <w:jc w:val="left"/>
        <w:rPr>
          <w:rFonts w:ascii="Arial" w:eastAsia="Noto Sans SC Regular" w:hAnsi="Arial" w:cs="Arial"/>
        </w:rPr>
      </w:pPr>
      <w:r>
        <w:rPr>
          <w:rFonts w:ascii="Arial" w:eastAsia="Noto Sans SC Regular" w:hAnsi="Arial" w:cs="Arial"/>
        </w:rPr>
        <w:t xml:space="preserve">- </w:t>
      </w:r>
      <w:r>
        <w:rPr>
          <w:rFonts w:ascii="Arial" w:eastAsia="Noto Sans SC Regular" w:hAnsi="Arial" w:cs="Arial"/>
        </w:rPr>
        <w:t>不受专业背景限制，</w:t>
      </w:r>
      <w:r>
        <w:rPr>
          <w:rFonts w:ascii="Arial" w:eastAsia="Noto Sans SC Regular" w:hAnsi="Arial" w:cs="Arial"/>
        </w:rPr>
        <w:t>70+</w:t>
      </w:r>
      <w:r>
        <w:rPr>
          <w:rFonts w:ascii="Arial" w:eastAsia="Noto Sans SC Regular" w:hAnsi="Arial" w:cs="Arial"/>
        </w:rPr>
        <w:t>学科近千门课程任选。</w:t>
      </w:r>
    </w:p>
    <w:p w14:paraId="5264EE32" w14:textId="77777777" w:rsidR="009C31A6" w:rsidRDefault="004715F8">
      <w:pPr>
        <w:pStyle w:val="a7"/>
        <w:widowControl/>
        <w:spacing w:line="400" w:lineRule="exact"/>
        <w:ind w:leftChars="200" w:left="420"/>
        <w:jc w:val="left"/>
        <w:rPr>
          <w:rFonts w:ascii="Arial" w:eastAsia="Noto Sans SC Regular" w:hAnsi="Arial" w:cs="Arial"/>
        </w:rPr>
      </w:pPr>
      <w:r>
        <w:rPr>
          <w:rFonts w:ascii="Arial" w:eastAsia="Noto Sans SC Regular" w:hAnsi="Arial" w:cs="Arial"/>
        </w:rPr>
        <w:t xml:space="preserve">3. </w:t>
      </w:r>
      <w:r>
        <w:rPr>
          <w:rFonts w:ascii="Arial" w:eastAsia="Noto Sans SC Regular" w:hAnsi="Arial" w:cs="Arial"/>
        </w:rPr>
        <w:t>住宿优先选择</w:t>
      </w:r>
    </w:p>
    <w:p w14:paraId="0512C790" w14:textId="77777777" w:rsidR="009C31A6" w:rsidRDefault="004715F8">
      <w:pPr>
        <w:pStyle w:val="a7"/>
        <w:widowControl/>
        <w:spacing w:line="400" w:lineRule="exact"/>
        <w:ind w:leftChars="200" w:left="420"/>
        <w:jc w:val="left"/>
        <w:rPr>
          <w:rFonts w:ascii="Arial" w:eastAsia="Noto Sans SC Regular" w:hAnsi="Arial" w:cs="Arial"/>
        </w:rPr>
      </w:pPr>
      <w:r>
        <w:rPr>
          <w:rFonts w:ascii="Arial" w:eastAsia="Noto Sans SC Regular" w:hAnsi="Arial" w:cs="Arial"/>
        </w:rPr>
        <w:t xml:space="preserve">- </w:t>
      </w:r>
      <w:r>
        <w:rPr>
          <w:rFonts w:ascii="Arial" w:eastAsia="Noto Sans SC Regular" w:hAnsi="Arial" w:cs="Arial"/>
        </w:rPr>
        <w:t>学校为参与此项目的国际学生提供优先选择宿舍的权利。所有的公寓都紧邻校区且设施完善。</w:t>
      </w:r>
    </w:p>
    <w:p w14:paraId="3C7E9928" w14:textId="77777777" w:rsidR="009C31A6" w:rsidRDefault="009C31A6">
      <w:pPr>
        <w:pStyle w:val="a7"/>
        <w:widowControl/>
        <w:spacing w:line="400" w:lineRule="exact"/>
        <w:ind w:leftChars="200" w:left="420"/>
        <w:jc w:val="left"/>
        <w:rPr>
          <w:rFonts w:ascii="Arial" w:eastAsia="Noto Sans SC Regular" w:hAnsi="Arial" w:cs="Arial"/>
        </w:rPr>
      </w:pPr>
    </w:p>
    <w:p w14:paraId="5FC6760F" w14:textId="77777777" w:rsidR="009C31A6" w:rsidRDefault="004715F8">
      <w:pPr>
        <w:pStyle w:val="1"/>
        <w:numPr>
          <w:ilvl w:val="0"/>
          <w:numId w:val="1"/>
        </w:numPr>
        <w:spacing w:before="0" w:after="0" w:line="240" w:lineRule="auto"/>
        <w:rPr>
          <w:rFonts w:ascii="Arial" w:eastAsia="Noto Sans SC Regular" w:hAnsi="Arial" w:cs="Arial"/>
          <w:b w:val="0"/>
          <w:color w:val="00325F"/>
          <w:sz w:val="30"/>
          <w:szCs w:val="30"/>
        </w:rPr>
      </w:pPr>
      <w:bookmarkStart w:id="6" w:name="_Toc21420"/>
      <w:r>
        <w:rPr>
          <w:rFonts w:ascii="Arial" w:eastAsia="Noto Sans SC Regular" w:hAnsi="Arial" w:cs="Arial"/>
          <w:b w:val="0"/>
          <w:color w:val="00325F"/>
          <w:sz w:val="30"/>
          <w:szCs w:val="30"/>
        </w:rPr>
        <w:lastRenderedPageBreak/>
        <w:t>学习计划</w:t>
      </w:r>
      <w:r>
        <w:rPr>
          <w:rFonts w:ascii="Arial" w:eastAsia="Noto Sans SC Regular" w:hAnsi="Arial" w:cs="Arial"/>
          <w:b w:val="0"/>
          <w:color w:val="00325F"/>
          <w:sz w:val="30"/>
          <w:szCs w:val="30"/>
        </w:rPr>
        <w:t>|Study Plan</w:t>
      </w:r>
      <w:bookmarkEnd w:id="6"/>
    </w:p>
    <w:p w14:paraId="5BAC182E" w14:textId="77777777" w:rsidR="009C31A6" w:rsidRDefault="004715F8">
      <w:pPr>
        <w:pStyle w:val="a7"/>
        <w:numPr>
          <w:ilvl w:val="0"/>
          <w:numId w:val="3"/>
        </w:numPr>
        <w:spacing w:beforeLines="50" w:before="156" w:afterLines="50" w:after="156" w:line="400" w:lineRule="exact"/>
        <w:ind w:leftChars="200" w:hangingChars="200"/>
        <w:rPr>
          <w:rFonts w:ascii="Arial" w:eastAsia="Noto Sans SC Regular" w:hAnsi="Arial" w:cs="Arial"/>
          <w:color w:val="C10043"/>
        </w:rPr>
      </w:pPr>
      <w:r>
        <w:rPr>
          <w:rFonts w:ascii="Arial" w:eastAsia="Noto Sans SC Regular" w:hAnsi="Arial" w:cs="Arial"/>
          <w:color w:val="C10043"/>
        </w:rPr>
        <w:t>项目时段</w:t>
      </w:r>
    </w:p>
    <w:tbl>
      <w:tblPr>
        <w:tblStyle w:val="a6"/>
        <w:tblW w:w="8400" w:type="dxa"/>
        <w:jc w:val="center"/>
        <w:tblLayout w:type="fixed"/>
        <w:tblLook w:val="04A0" w:firstRow="1" w:lastRow="0" w:firstColumn="1" w:lastColumn="0" w:noHBand="0" w:noVBand="1"/>
      </w:tblPr>
      <w:tblGrid>
        <w:gridCol w:w="2100"/>
        <w:gridCol w:w="2100"/>
        <w:gridCol w:w="2100"/>
        <w:gridCol w:w="2100"/>
      </w:tblGrid>
      <w:tr w:rsidR="009C31A6" w14:paraId="0AD2F898" w14:textId="77777777">
        <w:trPr>
          <w:trHeight w:val="567"/>
          <w:jc w:val="center"/>
        </w:trPr>
        <w:tc>
          <w:tcPr>
            <w:tcW w:w="2100" w:type="dxa"/>
            <w:shd w:val="clear" w:color="auto" w:fill="C00000"/>
            <w:vAlign w:val="center"/>
          </w:tcPr>
          <w:p w14:paraId="74288AC7" w14:textId="77777777" w:rsidR="009C31A6" w:rsidRDefault="004715F8">
            <w:pPr>
              <w:widowControl/>
              <w:spacing w:line="360" w:lineRule="exact"/>
              <w:jc w:val="center"/>
              <w:rPr>
                <w:rFonts w:ascii="Arial" w:eastAsia="Noto Sans SC Regular" w:hAnsi="Arial" w:cs="Arial"/>
                <w:b/>
                <w:color w:val="FFFFFF" w:themeColor="background1"/>
              </w:rPr>
            </w:pPr>
            <w:r>
              <w:rPr>
                <w:rFonts w:ascii="Arial" w:eastAsia="Noto Sans SC Regular" w:hAnsi="Arial" w:cs="Arial"/>
                <w:b/>
                <w:color w:val="FFFFFF" w:themeColor="background1"/>
              </w:rPr>
              <w:t>项目选择</w:t>
            </w:r>
          </w:p>
        </w:tc>
        <w:tc>
          <w:tcPr>
            <w:tcW w:w="2100" w:type="dxa"/>
            <w:shd w:val="clear" w:color="auto" w:fill="C00000"/>
            <w:vAlign w:val="center"/>
          </w:tcPr>
          <w:p w14:paraId="5260EDFA" w14:textId="77777777" w:rsidR="009C31A6" w:rsidRDefault="004715F8">
            <w:pPr>
              <w:widowControl/>
              <w:spacing w:line="360" w:lineRule="exact"/>
              <w:jc w:val="center"/>
              <w:rPr>
                <w:rFonts w:ascii="Arial" w:eastAsia="Noto Sans SC Regular" w:hAnsi="Arial" w:cs="Arial"/>
                <w:b/>
                <w:color w:val="FFFFFF" w:themeColor="background1"/>
              </w:rPr>
            </w:pPr>
            <w:r>
              <w:rPr>
                <w:rFonts w:ascii="Arial" w:eastAsia="Noto Sans SC Regular" w:hAnsi="Arial" w:cs="Arial"/>
                <w:b/>
                <w:color w:val="FFFFFF" w:themeColor="background1"/>
              </w:rPr>
              <w:t>开始日期</w:t>
            </w:r>
          </w:p>
        </w:tc>
        <w:tc>
          <w:tcPr>
            <w:tcW w:w="2100" w:type="dxa"/>
            <w:shd w:val="clear" w:color="auto" w:fill="C00000"/>
            <w:vAlign w:val="center"/>
          </w:tcPr>
          <w:p w14:paraId="6B96690F" w14:textId="77777777" w:rsidR="009C31A6" w:rsidRDefault="004715F8">
            <w:pPr>
              <w:widowControl/>
              <w:spacing w:line="360" w:lineRule="exact"/>
              <w:jc w:val="center"/>
              <w:rPr>
                <w:rFonts w:ascii="Arial" w:eastAsia="Noto Sans SC Regular" w:hAnsi="Arial" w:cs="Arial"/>
                <w:b/>
                <w:color w:val="FFFFFF" w:themeColor="background1"/>
              </w:rPr>
            </w:pPr>
            <w:r>
              <w:rPr>
                <w:rFonts w:ascii="Arial" w:eastAsia="Noto Sans SC Regular" w:hAnsi="Arial" w:cs="Arial"/>
                <w:b/>
                <w:color w:val="FFFFFF" w:themeColor="background1"/>
              </w:rPr>
              <w:t>结束日期</w:t>
            </w:r>
          </w:p>
        </w:tc>
        <w:tc>
          <w:tcPr>
            <w:tcW w:w="2100" w:type="dxa"/>
            <w:shd w:val="clear" w:color="auto" w:fill="C00000"/>
            <w:vAlign w:val="center"/>
          </w:tcPr>
          <w:p w14:paraId="04494B1B" w14:textId="77777777" w:rsidR="009C31A6" w:rsidRDefault="004715F8">
            <w:pPr>
              <w:widowControl/>
              <w:spacing w:line="360" w:lineRule="exact"/>
              <w:jc w:val="center"/>
              <w:rPr>
                <w:rFonts w:ascii="Arial" w:eastAsia="Noto Sans SC Regular" w:hAnsi="Arial" w:cs="Arial"/>
                <w:b/>
                <w:color w:val="FFFFFF" w:themeColor="background1"/>
              </w:rPr>
            </w:pPr>
            <w:r>
              <w:rPr>
                <w:rFonts w:ascii="Arial" w:eastAsia="Noto Sans SC Regular" w:hAnsi="Arial" w:cs="Arial"/>
                <w:b/>
                <w:color w:val="FFFFFF" w:themeColor="background1"/>
              </w:rPr>
              <w:t>报名截至</w:t>
            </w:r>
          </w:p>
        </w:tc>
      </w:tr>
      <w:tr w:rsidR="008C7C5B" w14:paraId="384690E9" w14:textId="77777777" w:rsidTr="008C7C5B">
        <w:trPr>
          <w:trHeight w:val="567"/>
          <w:jc w:val="center"/>
        </w:trPr>
        <w:tc>
          <w:tcPr>
            <w:tcW w:w="2100" w:type="dxa"/>
            <w:shd w:val="clear" w:color="auto" w:fill="auto"/>
            <w:vAlign w:val="center"/>
          </w:tcPr>
          <w:p w14:paraId="5B673C7D" w14:textId="50FB4DAA" w:rsidR="008C7C5B" w:rsidRDefault="008C7C5B" w:rsidP="00AB17E8">
            <w:pPr>
              <w:widowControl/>
              <w:spacing w:line="360" w:lineRule="exact"/>
              <w:jc w:val="center"/>
              <w:rPr>
                <w:rFonts w:ascii="Arial" w:eastAsia="Noto Sans SC Regular" w:hAnsi="Arial" w:cs="Arial"/>
                <w:color w:val="000000" w:themeColor="text1"/>
              </w:rPr>
            </w:pPr>
            <w:r>
              <w:rPr>
                <w:rFonts w:ascii="Arial" w:eastAsia="Noto Sans SC Regular" w:hAnsi="Arial" w:cs="Arial"/>
                <w:color w:val="000000" w:themeColor="text1"/>
              </w:rPr>
              <w:t>春季</w:t>
            </w:r>
            <w:r>
              <w:rPr>
                <w:rFonts w:ascii="Arial" w:eastAsia="Noto Sans SC Regular" w:hAnsi="Arial" w:cs="Arial" w:hint="eastAsia"/>
                <w:color w:val="000000" w:themeColor="text1"/>
              </w:rPr>
              <w:t>学期</w:t>
            </w:r>
          </w:p>
        </w:tc>
        <w:tc>
          <w:tcPr>
            <w:tcW w:w="2100" w:type="dxa"/>
            <w:shd w:val="clear" w:color="auto" w:fill="auto"/>
            <w:vAlign w:val="center"/>
          </w:tcPr>
          <w:p w14:paraId="2288788E" w14:textId="2CD76CB6" w:rsidR="008C7C5B" w:rsidRDefault="008C7C5B" w:rsidP="00AB17E8">
            <w:pPr>
              <w:widowControl/>
              <w:spacing w:line="360" w:lineRule="exact"/>
              <w:jc w:val="center"/>
              <w:rPr>
                <w:rFonts w:ascii="Arial" w:eastAsia="Noto Sans SC Regular" w:hAnsi="Arial" w:cs="Arial"/>
                <w:color w:val="000000" w:themeColor="text1"/>
              </w:rPr>
            </w:pPr>
            <w:r>
              <w:rPr>
                <w:rFonts w:ascii="Arial" w:eastAsia="Noto Sans SC Regular" w:hAnsi="Arial" w:cs="Arial"/>
                <w:color w:val="000000" w:themeColor="text1"/>
              </w:rPr>
              <w:t>2022</w:t>
            </w:r>
            <w:r>
              <w:rPr>
                <w:rFonts w:ascii="Arial" w:eastAsia="Noto Sans SC Regular" w:hAnsi="Arial" w:cs="Arial"/>
                <w:color w:val="000000" w:themeColor="text1"/>
              </w:rPr>
              <w:t>年</w:t>
            </w:r>
            <w:r>
              <w:rPr>
                <w:rFonts w:ascii="Arial" w:eastAsia="Noto Sans SC Regular" w:hAnsi="Arial" w:cs="Arial"/>
                <w:color w:val="000000" w:themeColor="text1"/>
              </w:rPr>
              <w:t>1</w:t>
            </w:r>
            <w:r>
              <w:rPr>
                <w:rFonts w:ascii="Arial" w:eastAsia="Noto Sans SC Regular" w:hAnsi="Arial" w:cs="Arial"/>
                <w:color w:val="000000" w:themeColor="text1"/>
              </w:rPr>
              <w:t>月</w:t>
            </w:r>
            <w:r>
              <w:rPr>
                <w:rFonts w:ascii="Arial" w:eastAsia="Noto Sans SC Regular" w:hAnsi="Arial" w:cs="Arial"/>
                <w:color w:val="000000" w:themeColor="text1"/>
              </w:rPr>
              <w:t>17</w:t>
            </w:r>
            <w:r>
              <w:rPr>
                <w:rFonts w:ascii="Arial" w:eastAsia="Noto Sans SC Regular" w:hAnsi="Arial" w:cs="Arial"/>
                <w:color w:val="000000" w:themeColor="text1"/>
              </w:rPr>
              <w:t>日</w:t>
            </w:r>
          </w:p>
        </w:tc>
        <w:tc>
          <w:tcPr>
            <w:tcW w:w="2100" w:type="dxa"/>
            <w:shd w:val="clear" w:color="auto" w:fill="auto"/>
            <w:vAlign w:val="center"/>
          </w:tcPr>
          <w:p w14:paraId="68859DB3" w14:textId="64E366D4" w:rsidR="008C7C5B" w:rsidRDefault="008C7C5B" w:rsidP="00AB17E8">
            <w:pPr>
              <w:widowControl/>
              <w:spacing w:line="360" w:lineRule="exact"/>
              <w:jc w:val="center"/>
              <w:rPr>
                <w:rFonts w:ascii="Arial" w:eastAsia="Noto Sans SC Regular" w:hAnsi="Arial" w:cs="Arial"/>
                <w:color w:val="000000" w:themeColor="text1"/>
              </w:rPr>
            </w:pPr>
            <w:r>
              <w:rPr>
                <w:rFonts w:ascii="Arial" w:eastAsia="Noto Sans SC Regular" w:hAnsi="Arial" w:cs="Arial"/>
                <w:color w:val="000000" w:themeColor="text1"/>
              </w:rPr>
              <w:t>2022</w:t>
            </w:r>
            <w:r>
              <w:rPr>
                <w:rFonts w:ascii="Arial" w:eastAsia="Noto Sans SC Regular" w:hAnsi="Arial" w:cs="Arial"/>
                <w:color w:val="000000" w:themeColor="text1"/>
              </w:rPr>
              <w:t>年</w:t>
            </w:r>
            <w:r>
              <w:rPr>
                <w:rFonts w:ascii="Arial" w:eastAsia="Noto Sans SC Regular" w:hAnsi="Arial" w:cs="Arial"/>
                <w:color w:val="000000" w:themeColor="text1"/>
              </w:rPr>
              <w:t>5</w:t>
            </w:r>
            <w:r>
              <w:rPr>
                <w:rFonts w:ascii="Arial" w:eastAsia="Noto Sans SC Regular" w:hAnsi="Arial" w:cs="Arial"/>
                <w:color w:val="000000" w:themeColor="text1"/>
              </w:rPr>
              <w:t>月</w:t>
            </w:r>
            <w:r>
              <w:rPr>
                <w:rFonts w:ascii="Arial" w:eastAsia="Noto Sans SC Regular" w:hAnsi="Arial" w:cs="Arial"/>
                <w:color w:val="000000" w:themeColor="text1"/>
              </w:rPr>
              <w:t>27</w:t>
            </w:r>
            <w:r>
              <w:rPr>
                <w:rFonts w:ascii="Arial" w:eastAsia="Noto Sans SC Regular" w:hAnsi="Arial" w:cs="Arial"/>
                <w:color w:val="000000" w:themeColor="text1"/>
              </w:rPr>
              <w:t>日</w:t>
            </w:r>
          </w:p>
        </w:tc>
        <w:tc>
          <w:tcPr>
            <w:tcW w:w="2100" w:type="dxa"/>
            <w:shd w:val="clear" w:color="auto" w:fill="auto"/>
            <w:vAlign w:val="center"/>
          </w:tcPr>
          <w:p w14:paraId="68FFCC1E" w14:textId="1F6A937F" w:rsidR="008C7C5B" w:rsidRDefault="008C7C5B" w:rsidP="00AB17E8">
            <w:pPr>
              <w:widowControl/>
              <w:spacing w:line="360" w:lineRule="exact"/>
              <w:jc w:val="center"/>
              <w:rPr>
                <w:rFonts w:ascii="Arial" w:eastAsia="Noto Sans SC Regular" w:hAnsi="Arial" w:cs="Arial"/>
                <w:color w:val="000000" w:themeColor="text1"/>
              </w:rPr>
            </w:pPr>
            <w:r>
              <w:rPr>
                <w:rFonts w:ascii="Arial" w:eastAsia="Noto Sans SC Regular" w:hAnsi="Arial" w:cs="Arial"/>
                <w:color w:val="000000" w:themeColor="text1"/>
              </w:rPr>
              <w:t>2021</w:t>
            </w:r>
            <w:r>
              <w:rPr>
                <w:rFonts w:ascii="Arial" w:eastAsia="Noto Sans SC Regular" w:hAnsi="Arial" w:cs="Arial"/>
                <w:color w:val="000000" w:themeColor="text1"/>
              </w:rPr>
              <w:t>年</w:t>
            </w:r>
            <w:r>
              <w:rPr>
                <w:rFonts w:ascii="Arial" w:eastAsia="Noto Sans SC Regular" w:hAnsi="Arial" w:cs="Arial"/>
                <w:color w:val="000000" w:themeColor="text1"/>
              </w:rPr>
              <w:t>10</w:t>
            </w:r>
            <w:r>
              <w:rPr>
                <w:rFonts w:ascii="Arial" w:eastAsia="Noto Sans SC Regular" w:hAnsi="Arial" w:cs="Arial"/>
                <w:color w:val="000000" w:themeColor="text1"/>
              </w:rPr>
              <w:t>月</w:t>
            </w:r>
            <w:r>
              <w:rPr>
                <w:rFonts w:ascii="Arial" w:eastAsia="Noto Sans SC Regular" w:hAnsi="Arial" w:cs="Arial"/>
                <w:color w:val="000000" w:themeColor="text1"/>
              </w:rPr>
              <w:t>31</w:t>
            </w:r>
            <w:r>
              <w:rPr>
                <w:rFonts w:ascii="Arial" w:eastAsia="Noto Sans SC Regular" w:hAnsi="Arial" w:cs="Arial"/>
                <w:color w:val="000000" w:themeColor="text1"/>
              </w:rPr>
              <w:t>日</w:t>
            </w:r>
          </w:p>
        </w:tc>
      </w:tr>
      <w:tr w:rsidR="00817F9D" w14:paraId="3B112630" w14:textId="77777777" w:rsidTr="008C7C5B">
        <w:trPr>
          <w:trHeight w:val="567"/>
          <w:jc w:val="center"/>
        </w:trPr>
        <w:tc>
          <w:tcPr>
            <w:tcW w:w="2100" w:type="dxa"/>
            <w:shd w:val="clear" w:color="auto" w:fill="auto"/>
            <w:vAlign w:val="center"/>
          </w:tcPr>
          <w:p w14:paraId="308F2FAF" w14:textId="5AD6DB59" w:rsidR="00817F9D" w:rsidRDefault="00817F9D" w:rsidP="00817F9D">
            <w:pPr>
              <w:widowControl/>
              <w:spacing w:line="360" w:lineRule="exact"/>
              <w:jc w:val="center"/>
              <w:rPr>
                <w:rFonts w:ascii="Arial" w:eastAsia="Noto Sans SC Regular" w:hAnsi="Arial" w:cs="Arial"/>
                <w:color w:val="000000" w:themeColor="text1"/>
              </w:rPr>
            </w:pPr>
            <w:r>
              <w:rPr>
                <w:rFonts w:ascii="Arial" w:eastAsia="Noto Sans SC Regular" w:hAnsi="Arial" w:cs="Arial" w:hint="eastAsia"/>
                <w:color w:val="000000" w:themeColor="text1"/>
              </w:rPr>
              <w:t>秋</w:t>
            </w:r>
            <w:r>
              <w:rPr>
                <w:rFonts w:ascii="Arial" w:eastAsia="Noto Sans SC Regular" w:hAnsi="Arial" w:cs="Arial"/>
                <w:color w:val="000000" w:themeColor="text1"/>
              </w:rPr>
              <w:t>季</w:t>
            </w:r>
            <w:r>
              <w:rPr>
                <w:rFonts w:ascii="Arial" w:eastAsia="Noto Sans SC Regular" w:hAnsi="Arial" w:cs="Arial" w:hint="eastAsia"/>
                <w:color w:val="000000" w:themeColor="text1"/>
              </w:rPr>
              <w:t>学期</w:t>
            </w:r>
          </w:p>
        </w:tc>
        <w:tc>
          <w:tcPr>
            <w:tcW w:w="2100" w:type="dxa"/>
            <w:shd w:val="clear" w:color="auto" w:fill="auto"/>
            <w:vAlign w:val="center"/>
          </w:tcPr>
          <w:p w14:paraId="00251F13" w14:textId="01FF4FAA" w:rsidR="00817F9D" w:rsidRDefault="00817F9D" w:rsidP="00817F9D">
            <w:pPr>
              <w:widowControl/>
              <w:spacing w:line="360" w:lineRule="exact"/>
              <w:jc w:val="center"/>
              <w:rPr>
                <w:rFonts w:ascii="Arial" w:eastAsia="Noto Sans SC Regular" w:hAnsi="Arial" w:cs="Arial"/>
                <w:color w:val="000000" w:themeColor="text1"/>
              </w:rPr>
            </w:pPr>
            <w:r>
              <w:rPr>
                <w:rFonts w:ascii="Arial" w:eastAsia="Noto Sans SC Regular" w:hAnsi="Arial" w:cs="Arial"/>
                <w:color w:val="000000" w:themeColor="text1"/>
              </w:rPr>
              <w:t>2022</w:t>
            </w:r>
            <w:r>
              <w:rPr>
                <w:rFonts w:ascii="Arial" w:eastAsia="Noto Sans SC Regular" w:hAnsi="Arial" w:cs="Arial"/>
                <w:color w:val="000000" w:themeColor="text1"/>
              </w:rPr>
              <w:t>年</w:t>
            </w:r>
            <w:r>
              <w:rPr>
                <w:rFonts w:ascii="Arial" w:eastAsia="Noto Sans SC Regular" w:hAnsi="Arial" w:cs="Arial"/>
                <w:color w:val="000000" w:themeColor="text1"/>
              </w:rPr>
              <w:t>9</w:t>
            </w:r>
            <w:r>
              <w:rPr>
                <w:rFonts w:ascii="Arial" w:eastAsia="Noto Sans SC Regular" w:hAnsi="Arial" w:cs="Arial"/>
                <w:color w:val="000000" w:themeColor="text1"/>
              </w:rPr>
              <w:t>月</w:t>
            </w:r>
            <w:r>
              <w:rPr>
                <w:rFonts w:ascii="Arial" w:eastAsia="Noto Sans SC Regular" w:hAnsi="Arial" w:cs="Arial"/>
                <w:color w:val="000000" w:themeColor="text1"/>
              </w:rPr>
              <w:t>20</w:t>
            </w:r>
            <w:r>
              <w:rPr>
                <w:rFonts w:ascii="Arial" w:eastAsia="Noto Sans SC Regular" w:hAnsi="Arial" w:cs="Arial"/>
                <w:color w:val="000000" w:themeColor="text1"/>
              </w:rPr>
              <w:t>日</w:t>
            </w:r>
          </w:p>
        </w:tc>
        <w:tc>
          <w:tcPr>
            <w:tcW w:w="2100" w:type="dxa"/>
            <w:shd w:val="clear" w:color="auto" w:fill="auto"/>
            <w:vAlign w:val="center"/>
          </w:tcPr>
          <w:p w14:paraId="2B25CEDB" w14:textId="17F7D3B1" w:rsidR="00817F9D" w:rsidRDefault="00817F9D" w:rsidP="00817F9D">
            <w:pPr>
              <w:widowControl/>
              <w:spacing w:line="360" w:lineRule="exact"/>
              <w:jc w:val="center"/>
              <w:rPr>
                <w:rFonts w:ascii="Arial" w:eastAsia="Noto Sans SC Regular" w:hAnsi="Arial" w:cs="Arial"/>
                <w:color w:val="000000" w:themeColor="text1"/>
              </w:rPr>
            </w:pPr>
            <w:r>
              <w:rPr>
                <w:rFonts w:ascii="Arial" w:eastAsia="Noto Sans SC Regular" w:hAnsi="Arial" w:cs="Arial"/>
                <w:color w:val="000000" w:themeColor="text1"/>
              </w:rPr>
              <w:t>2022</w:t>
            </w:r>
            <w:r>
              <w:rPr>
                <w:rFonts w:ascii="Arial" w:eastAsia="Noto Sans SC Regular" w:hAnsi="Arial" w:cs="Arial"/>
                <w:color w:val="000000" w:themeColor="text1"/>
              </w:rPr>
              <w:t>年</w:t>
            </w:r>
            <w:r>
              <w:rPr>
                <w:rFonts w:ascii="Arial" w:eastAsia="Noto Sans SC Regular" w:hAnsi="Arial" w:cs="Arial"/>
                <w:color w:val="000000" w:themeColor="text1"/>
              </w:rPr>
              <w:t>12</w:t>
            </w:r>
            <w:r>
              <w:rPr>
                <w:rFonts w:ascii="Arial" w:eastAsia="Noto Sans SC Regular" w:hAnsi="Arial" w:cs="Arial"/>
                <w:color w:val="000000" w:themeColor="text1"/>
              </w:rPr>
              <w:t>月</w:t>
            </w:r>
            <w:r>
              <w:rPr>
                <w:rFonts w:ascii="Arial" w:eastAsia="Noto Sans SC Regular" w:hAnsi="Arial" w:cs="Arial"/>
                <w:color w:val="000000" w:themeColor="text1"/>
              </w:rPr>
              <w:t>23</w:t>
            </w:r>
            <w:r>
              <w:rPr>
                <w:rFonts w:ascii="Arial" w:eastAsia="Noto Sans SC Regular" w:hAnsi="Arial" w:cs="Arial"/>
                <w:color w:val="000000" w:themeColor="text1"/>
              </w:rPr>
              <w:t>日</w:t>
            </w:r>
          </w:p>
        </w:tc>
        <w:tc>
          <w:tcPr>
            <w:tcW w:w="2100" w:type="dxa"/>
            <w:shd w:val="clear" w:color="auto" w:fill="auto"/>
            <w:vAlign w:val="center"/>
          </w:tcPr>
          <w:p w14:paraId="647D6ED1" w14:textId="2AA224B6" w:rsidR="00817F9D" w:rsidRDefault="00817F9D" w:rsidP="00817F9D">
            <w:pPr>
              <w:widowControl/>
              <w:spacing w:line="360" w:lineRule="exact"/>
              <w:jc w:val="center"/>
              <w:rPr>
                <w:rFonts w:ascii="Arial" w:eastAsia="Noto Sans SC Regular" w:hAnsi="Arial" w:cs="Arial"/>
                <w:color w:val="000000" w:themeColor="text1"/>
              </w:rPr>
            </w:pPr>
            <w:r>
              <w:rPr>
                <w:rFonts w:ascii="Arial" w:eastAsia="Noto Sans SC Regular" w:hAnsi="Arial" w:cs="Arial"/>
                <w:color w:val="000000" w:themeColor="text1"/>
              </w:rPr>
              <w:t>2021</w:t>
            </w:r>
            <w:r>
              <w:rPr>
                <w:rFonts w:ascii="Arial" w:eastAsia="Noto Sans SC Regular" w:hAnsi="Arial" w:cs="Arial"/>
                <w:color w:val="000000" w:themeColor="text1"/>
              </w:rPr>
              <w:t>年</w:t>
            </w:r>
            <w:r>
              <w:rPr>
                <w:rFonts w:ascii="Arial" w:eastAsia="Noto Sans SC Regular" w:hAnsi="Arial" w:cs="Arial"/>
                <w:color w:val="000000" w:themeColor="text1"/>
              </w:rPr>
              <w:t>5</w:t>
            </w:r>
            <w:r>
              <w:rPr>
                <w:rFonts w:ascii="Arial" w:eastAsia="Noto Sans SC Regular" w:hAnsi="Arial" w:cs="Arial"/>
                <w:color w:val="000000" w:themeColor="text1"/>
              </w:rPr>
              <w:t>月</w:t>
            </w:r>
            <w:r>
              <w:rPr>
                <w:rFonts w:ascii="Arial" w:eastAsia="Noto Sans SC Regular" w:hAnsi="Arial" w:cs="Arial"/>
                <w:color w:val="000000" w:themeColor="text1"/>
              </w:rPr>
              <w:t>31</w:t>
            </w:r>
            <w:r>
              <w:rPr>
                <w:rFonts w:ascii="Arial" w:eastAsia="Noto Sans SC Regular" w:hAnsi="Arial" w:cs="Arial"/>
                <w:color w:val="000000" w:themeColor="text1"/>
              </w:rPr>
              <w:t>日</w:t>
            </w:r>
          </w:p>
        </w:tc>
      </w:tr>
      <w:tr w:rsidR="00817F9D" w14:paraId="35B11DB3" w14:textId="77777777" w:rsidTr="008C7C5B">
        <w:trPr>
          <w:trHeight w:val="567"/>
          <w:jc w:val="center"/>
        </w:trPr>
        <w:tc>
          <w:tcPr>
            <w:tcW w:w="2100" w:type="dxa"/>
            <w:shd w:val="clear" w:color="auto" w:fill="auto"/>
            <w:vAlign w:val="center"/>
          </w:tcPr>
          <w:p w14:paraId="5A979205" w14:textId="53B80C90" w:rsidR="00817F9D" w:rsidRDefault="00817F9D" w:rsidP="00817F9D">
            <w:pPr>
              <w:widowControl/>
              <w:spacing w:line="360" w:lineRule="exact"/>
              <w:jc w:val="center"/>
              <w:rPr>
                <w:rFonts w:ascii="Arial" w:eastAsia="Noto Sans SC Regular" w:hAnsi="Arial" w:cs="Arial"/>
                <w:color w:val="000000" w:themeColor="text1"/>
              </w:rPr>
            </w:pPr>
            <w:r>
              <w:rPr>
                <w:rFonts w:ascii="Arial" w:eastAsia="Noto Sans SC Regular" w:hAnsi="Arial" w:cs="Arial" w:hint="eastAsia"/>
                <w:color w:val="000000" w:themeColor="text1"/>
              </w:rPr>
              <w:t>完整学年（春</w:t>
            </w:r>
            <w:r>
              <w:rPr>
                <w:rFonts w:ascii="Arial" w:eastAsia="Noto Sans SC Regular" w:hAnsi="Arial" w:cs="Arial" w:hint="eastAsia"/>
                <w:color w:val="000000" w:themeColor="text1"/>
              </w:rPr>
              <w:t>+</w:t>
            </w:r>
            <w:r>
              <w:rPr>
                <w:rFonts w:ascii="Arial" w:eastAsia="Noto Sans SC Regular" w:hAnsi="Arial" w:cs="Arial" w:hint="eastAsia"/>
                <w:color w:val="000000" w:themeColor="text1"/>
              </w:rPr>
              <w:t>秋）</w:t>
            </w:r>
          </w:p>
        </w:tc>
        <w:tc>
          <w:tcPr>
            <w:tcW w:w="2100" w:type="dxa"/>
            <w:shd w:val="clear" w:color="auto" w:fill="auto"/>
            <w:vAlign w:val="center"/>
          </w:tcPr>
          <w:p w14:paraId="03C9A981" w14:textId="233C0CD6" w:rsidR="00817F9D" w:rsidRDefault="00817F9D" w:rsidP="00817F9D">
            <w:pPr>
              <w:widowControl/>
              <w:spacing w:line="360" w:lineRule="exact"/>
              <w:jc w:val="center"/>
              <w:rPr>
                <w:rFonts w:ascii="Arial" w:eastAsia="Noto Sans SC Regular" w:hAnsi="Arial" w:cs="Arial"/>
                <w:color w:val="000000" w:themeColor="text1"/>
              </w:rPr>
            </w:pPr>
            <w:r>
              <w:rPr>
                <w:rFonts w:ascii="Arial" w:eastAsia="Noto Sans SC Regular" w:hAnsi="Arial" w:cs="Arial"/>
                <w:color w:val="000000" w:themeColor="text1"/>
              </w:rPr>
              <w:t>2022</w:t>
            </w:r>
            <w:r>
              <w:rPr>
                <w:rFonts w:ascii="Arial" w:eastAsia="Noto Sans SC Regular" w:hAnsi="Arial" w:cs="Arial"/>
                <w:color w:val="000000" w:themeColor="text1"/>
              </w:rPr>
              <w:t>年</w:t>
            </w:r>
            <w:r>
              <w:rPr>
                <w:rFonts w:ascii="Arial" w:eastAsia="Noto Sans SC Regular" w:hAnsi="Arial" w:cs="Arial"/>
                <w:color w:val="000000" w:themeColor="text1"/>
              </w:rPr>
              <w:t>1</w:t>
            </w:r>
            <w:r>
              <w:rPr>
                <w:rFonts w:ascii="Arial" w:eastAsia="Noto Sans SC Regular" w:hAnsi="Arial" w:cs="Arial"/>
                <w:color w:val="000000" w:themeColor="text1"/>
              </w:rPr>
              <w:t>月</w:t>
            </w:r>
            <w:r>
              <w:rPr>
                <w:rFonts w:ascii="Arial" w:eastAsia="Noto Sans SC Regular" w:hAnsi="Arial" w:cs="Arial"/>
                <w:color w:val="000000" w:themeColor="text1"/>
              </w:rPr>
              <w:t>17</w:t>
            </w:r>
            <w:r>
              <w:rPr>
                <w:rFonts w:ascii="Arial" w:eastAsia="Noto Sans SC Regular" w:hAnsi="Arial" w:cs="Arial"/>
                <w:color w:val="000000" w:themeColor="text1"/>
              </w:rPr>
              <w:t>日</w:t>
            </w:r>
          </w:p>
        </w:tc>
        <w:tc>
          <w:tcPr>
            <w:tcW w:w="2100" w:type="dxa"/>
            <w:shd w:val="clear" w:color="auto" w:fill="auto"/>
            <w:vAlign w:val="center"/>
          </w:tcPr>
          <w:p w14:paraId="6A786B9D" w14:textId="6268A069" w:rsidR="00817F9D" w:rsidRDefault="00817F9D" w:rsidP="00817F9D">
            <w:pPr>
              <w:widowControl/>
              <w:spacing w:line="360" w:lineRule="exact"/>
              <w:jc w:val="center"/>
              <w:rPr>
                <w:rFonts w:ascii="Arial" w:eastAsia="Noto Sans SC Regular" w:hAnsi="Arial" w:cs="Arial"/>
                <w:color w:val="000000" w:themeColor="text1"/>
              </w:rPr>
            </w:pPr>
            <w:r>
              <w:rPr>
                <w:rFonts w:ascii="Arial" w:eastAsia="Noto Sans SC Regular" w:hAnsi="Arial" w:cs="Arial"/>
                <w:color w:val="000000" w:themeColor="text1"/>
              </w:rPr>
              <w:t>2022</w:t>
            </w:r>
            <w:r>
              <w:rPr>
                <w:rFonts w:ascii="Arial" w:eastAsia="Noto Sans SC Regular" w:hAnsi="Arial" w:cs="Arial"/>
                <w:color w:val="000000" w:themeColor="text1"/>
              </w:rPr>
              <w:t>年</w:t>
            </w:r>
            <w:r>
              <w:rPr>
                <w:rFonts w:ascii="Arial" w:eastAsia="Noto Sans SC Regular" w:hAnsi="Arial" w:cs="Arial"/>
                <w:color w:val="000000" w:themeColor="text1"/>
              </w:rPr>
              <w:t>12</w:t>
            </w:r>
            <w:r>
              <w:rPr>
                <w:rFonts w:ascii="Arial" w:eastAsia="Noto Sans SC Regular" w:hAnsi="Arial" w:cs="Arial"/>
                <w:color w:val="000000" w:themeColor="text1"/>
              </w:rPr>
              <w:t>月</w:t>
            </w:r>
            <w:r>
              <w:rPr>
                <w:rFonts w:ascii="Arial" w:eastAsia="Noto Sans SC Regular" w:hAnsi="Arial" w:cs="Arial"/>
                <w:color w:val="000000" w:themeColor="text1"/>
              </w:rPr>
              <w:t>23</w:t>
            </w:r>
            <w:r>
              <w:rPr>
                <w:rFonts w:ascii="Arial" w:eastAsia="Noto Sans SC Regular" w:hAnsi="Arial" w:cs="Arial"/>
                <w:color w:val="000000" w:themeColor="text1"/>
              </w:rPr>
              <w:t>日</w:t>
            </w:r>
          </w:p>
        </w:tc>
        <w:tc>
          <w:tcPr>
            <w:tcW w:w="2100" w:type="dxa"/>
            <w:shd w:val="clear" w:color="auto" w:fill="auto"/>
            <w:vAlign w:val="center"/>
          </w:tcPr>
          <w:p w14:paraId="28C55741" w14:textId="627E322D" w:rsidR="00817F9D" w:rsidRDefault="00817F9D" w:rsidP="00817F9D">
            <w:pPr>
              <w:widowControl/>
              <w:spacing w:line="360" w:lineRule="exact"/>
              <w:jc w:val="center"/>
              <w:rPr>
                <w:rFonts w:ascii="Arial" w:eastAsia="Noto Sans SC Regular" w:hAnsi="Arial" w:cs="Arial"/>
                <w:color w:val="000000" w:themeColor="text1"/>
              </w:rPr>
            </w:pPr>
            <w:r>
              <w:rPr>
                <w:rFonts w:ascii="Arial" w:eastAsia="Noto Sans SC Regular" w:hAnsi="Arial" w:cs="Arial"/>
                <w:color w:val="000000" w:themeColor="text1"/>
              </w:rPr>
              <w:t>2021</w:t>
            </w:r>
            <w:r>
              <w:rPr>
                <w:rFonts w:ascii="Arial" w:eastAsia="Noto Sans SC Regular" w:hAnsi="Arial" w:cs="Arial"/>
                <w:color w:val="000000" w:themeColor="text1"/>
              </w:rPr>
              <w:t>年</w:t>
            </w:r>
            <w:r>
              <w:rPr>
                <w:rFonts w:ascii="Arial" w:eastAsia="Noto Sans SC Regular" w:hAnsi="Arial" w:cs="Arial"/>
                <w:color w:val="000000" w:themeColor="text1"/>
              </w:rPr>
              <w:t>10</w:t>
            </w:r>
            <w:r>
              <w:rPr>
                <w:rFonts w:ascii="Arial" w:eastAsia="Noto Sans SC Regular" w:hAnsi="Arial" w:cs="Arial"/>
                <w:color w:val="000000" w:themeColor="text1"/>
              </w:rPr>
              <w:t>月</w:t>
            </w:r>
            <w:r>
              <w:rPr>
                <w:rFonts w:ascii="Arial" w:eastAsia="Noto Sans SC Regular" w:hAnsi="Arial" w:cs="Arial"/>
                <w:color w:val="000000" w:themeColor="text1"/>
              </w:rPr>
              <w:t>31</w:t>
            </w:r>
            <w:r>
              <w:rPr>
                <w:rFonts w:ascii="Arial" w:eastAsia="Noto Sans SC Regular" w:hAnsi="Arial" w:cs="Arial"/>
                <w:color w:val="000000" w:themeColor="text1"/>
              </w:rPr>
              <w:t>日</w:t>
            </w:r>
          </w:p>
        </w:tc>
      </w:tr>
    </w:tbl>
    <w:p w14:paraId="66CD21A2" w14:textId="77777777" w:rsidR="009C31A6" w:rsidRDefault="004715F8">
      <w:pPr>
        <w:spacing w:line="400" w:lineRule="exact"/>
        <w:ind w:leftChars="100" w:left="210"/>
        <w:jc w:val="right"/>
        <w:rPr>
          <w:rFonts w:ascii="Arial" w:eastAsia="Noto Sans SC Regular" w:hAnsi="Arial" w:cs="Arial"/>
          <w:color w:val="000000" w:themeColor="text1"/>
          <w:sz w:val="20"/>
        </w:rPr>
      </w:pPr>
      <w:r>
        <w:rPr>
          <w:rFonts w:ascii="Arial" w:eastAsia="Noto Sans SC Regular" w:hAnsi="Arial" w:cs="Arial"/>
          <w:color w:val="000000" w:themeColor="text1"/>
          <w:sz w:val="18"/>
        </w:rPr>
        <w:t>*</w:t>
      </w:r>
      <w:r>
        <w:rPr>
          <w:rFonts w:ascii="Arial" w:eastAsia="Noto Sans SC Regular" w:hAnsi="Arial" w:cs="Arial"/>
          <w:color w:val="000000" w:themeColor="text1"/>
          <w:sz w:val="18"/>
        </w:rPr>
        <w:t>学期时间以爱丁堡大学实际安排为准</w:t>
      </w:r>
    </w:p>
    <w:p w14:paraId="66903A3C" w14:textId="77777777" w:rsidR="009C31A6" w:rsidRDefault="004715F8">
      <w:pPr>
        <w:pStyle w:val="a7"/>
        <w:numPr>
          <w:ilvl w:val="0"/>
          <w:numId w:val="3"/>
        </w:numPr>
        <w:spacing w:beforeLines="50" w:before="156" w:afterLines="50" w:after="156" w:line="400" w:lineRule="exact"/>
        <w:ind w:firstLineChars="0"/>
        <w:rPr>
          <w:rFonts w:ascii="Arial" w:eastAsia="Noto Sans SC Regular" w:hAnsi="Arial" w:cs="Arial"/>
          <w:color w:val="C10043"/>
        </w:rPr>
      </w:pPr>
      <w:r>
        <w:rPr>
          <w:rFonts w:ascii="Arial" w:eastAsia="Noto Sans SC Regular" w:hAnsi="Arial" w:cs="Arial"/>
          <w:color w:val="C10043"/>
        </w:rPr>
        <w:t>选课须知</w:t>
      </w:r>
    </w:p>
    <w:p w14:paraId="46170FB3" w14:textId="5919DB24" w:rsidR="009C31A6" w:rsidRDefault="004735B2">
      <w:pPr>
        <w:spacing w:line="400" w:lineRule="exact"/>
        <w:ind w:leftChars="200" w:left="420" w:firstLineChars="200" w:firstLine="420"/>
        <w:rPr>
          <w:rFonts w:ascii="Arial" w:eastAsia="Noto Sans SC Regular" w:hAnsi="Arial" w:cs="Arial"/>
        </w:rPr>
      </w:pPr>
      <w:r>
        <w:rPr>
          <w:rFonts w:ascii="Arial" w:eastAsia="Noto Sans SC Regular" w:hAnsi="Arial" w:cs="Arial"/>
        </w:rPr>
        <w:t>爱丁堡大学</w:t>
      </w:r>
      <w:r w:rsidR="004715F8">
        <w:rPr>
          <w:rFonts w:ascii="Arial" w:eastAsia="Noto Sans SC Regular" w:hAnsi="Arial" w:cs="Arial"/>
        </w:rPr>
        <w:t>每门课一般为</w:t>
      </w:r>
      <w:r w:rsidR="004715F8">
        <w:rPr>
          <w:rFonts w:ascii="Arial" w:eastAsia="Noto Sans SC Regular" w:hAnsi="Arial" w:cs="Arial"/>
        </w:rPr>
        <w:t>20 credits</w:t>
      </w:r>
      <w:r w:rsidR="004715F8">
        <w:rPr>
          <w:rFonts w:ascii="Arial" w:eastAsia="Noto Sans SC Regular" w:hAnsi="Arial" w:cs="Arial"/>
        </w:rPr>
        <w:t>（相当于</w:t>
      </w:r>
      <w:r w:rsidR="004715F8">
        <w:rPr>
          <w:rFonts w:ascii="Arial" w:eastAsia="Noto Sans SC Regular" w:hAnsi="Arial" w:cs="Arial"/>
        </w:rPr>
        <w:t>4</w:t>
      </w:r>
      <w:r w:rsidR="004715F8">
        <w:rPr>
          <w:rFonts w:ascii="Arial" w:eastAsia="Noto Sans SC Regular" w:hAnsi="Arial" w:cs="Arial"/>
        </w:rPr>
        <w:t>个美国大学学分，</w:t>
      </w:r>
      <w:r w:rsidR="004715F8">
        <w:rPr>
          <w:rFonts w:ascii="Arial" w:eastAsia="Noto Sans SC Regular" w:hAnsi="Arial" w:cs="Arial"/>
        </w:rPr>
        <w:t>10</w:t>
      </w:r>
      <w:r w:rsidR="004715F8">
        <w:rPr>
          <w:rFonts w:ascii="Arial" w:eastAsia="Noto Sans SC Regular" w:hAnsi="Arial" w:cs="Arial"/>
        </w:rPr>
        <w:t>个欧洲通用学分，国内大学</w:t>
      </w:r>
      <w:r w:rsidR="004715F8">
        <w:rPr>
          <w:rFonts w:ascii="Arial" w:eastAsia="Noto Sans SC Regular" w:hAnsi="Arial" w:cs="Arial"/>
        </w:rPr>
        <w:t>3-4</w:t>
      </w:r>
      <w:r w:rsidR="004715F8">
        <w:rPr>
          <w:rFonts w:ascii="Arial" w:eastAsia="Noto Sans SC Regular" w:hAnsi="Arial" w:cs="Arial"/>
        </w:rPr>
        <w:t>个学分，可根据本校具体情况转换），个别课程可能不满</w:t>
      </w:r>
      <w:r w:rsidR="004715F8">
        <w:rPr>
          <w:rFonts w:ascii="Arial" w:eastAsia="Noto Sans SC Regular" w:hAnsi="Arial" w:cs="Arial"/>
        </w:rPr>
        <w:t>20 credits</w:t>
      </w:r>
      <w:r w:rsidR="004715F8">
        <w:rPr>
          <w:rFonts w:ascii="Arial" w:eastAsia="Noto Sans SC Regular" w:hAnsi="Arial" w:cs="Arial"/>
        </w:rPr>
        <w:t>或高于</w:t>
      </w:r>
      <w:r w:rsidR="004715F8">
        <w:rPr>
          <w:rFonts w:ascii="Arial" w:eastAsia="Noto Sans SC Regular" w:hAnsi="Arial" w:cs="Arial"/>
        </w:rPr>
        <w:t xml:space="preserve">20 credits </w:t>
      </w:r>
      <w:r w:rsidR="004715F8">
        <w:rPr>
          <w:rFonts w:ascii="Arial" w:eastAsia="Noto Sans SC Regular" w:hAnsi="Arial" w:cs="Arial"/>
        </w:rPr>
        <w:t>。为确保学生在项目期间的学习深度和效率，学校规定：</w:t>
      </w:r>
    </w:p>
    <w:p w14:paraId="7DC22230" w14:textId="77777777"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每个学期只能选修</w:t>
      </w:r>
      <w:r>
        <w:rPr>
          <w:rFonts w:ascii="Arial" w:eastAsia="Noto Sans SC Regular" w:hAnsi="Arial" w:cs="Arial"/>
        </w:rPr>
        <w:t>60 credits</w:t>
      </w:r>
      <w:r>
        <w:rPr>
          <w:rFonts w:ascii="Arial" w:eastAsia="Noto Sans SC Regular" w:hAnsi="Arial" w:cs="Arial"/>
        </w:rPr>
        <w:t>的课程</w:t>
      </w:r>
    </w:p>
    <w:p w14:paraId="1BA67550" w14:textId="77777777"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2. </w:t>
      </w:r>
      <w:r>
        <w:rPr>
          <w:rFonts w:ascii="Arial" w:eastAsia="Noto Sans SC Regular" w:hAnsi="Arial" w:cs="Arial"/>
        </w:rPr>
        <w:t>人文社科学院下标注为</w:t>
      </w:r>
      <w:r>
        <w:rPr>
          <w:rFonts w:ascii="Arial" w:eastAsia="Noto Sans SC Regular" w:hAnsi="Arial" w:cs="Arial"/>
        </w:rPr>
        <w:t>level 10</w:t>
      </w:r>
      <w:r>
        <w:rPr>
          <w:rFonts w:ascii="Arial" w:eastAsia="Noto Sans SC Regular" w:hAnsi="Arial" w:cs="Arial"/>
        </w:rPr>
        <w:t>或</w:t>
      </w:r>
      <w:r>
        <w:rPr>
          <w:rFonts w:ascii="Arial" w:eastAsia="Noto Sans SC Regular" w:hAnsi="Arial" w:cs="Arial"/>
        </w:rPr>
        <w:t>Honours</w:t>
      </w:r>
      <w:r>
        <w:rPr>
          <w:rFonts w:ascii="Arial" w:eastAsia="Noto Sans SC Regular" w:hAnsi="Arial" w:cs="Arial"/>
        </w:rPr>
        <w:t>的课程，对语言成绩有更高的要求，</w:t>
      </w:r>
      <w:r>
        <w:rPr>
          <w:rFonts w:ascii="Arial" w:eastAsia="Noto Sans SC Regular" w:hAnsi="Arial" w:cs="Arial" w:hint="eastAsia"/>
        </w:rPr>
        <w:t>需要</w:t>
      </w:r>
      <w:r>
        <w:rPr>
          <w:rFonts w:ascii="Arial" w:eastAsia="Noto Sans SC Regular" w:hAnsi="Arial" w:cs="Arial" w:hint="eastAsia"/>
        </w:rPr>
        <w:t>IELTS 6.5(6.5)</w:t>
      </w:r>
      <w:r>
        <w:rPr>
          <w:rFonts w:ascii="Arial" w:eastAsia="Noto Sans SC Regular" w:hAnsi="Arial" w:cs="Arial" w:hint="eastAsia"/>
        </w:rPr>
        <w:t>或</w:t>
      </w:r>
      <w:r>
        <w:rPr>
          <w:rFonts w:ascii="Arial" w:eastAsia="Noto Sans SC Regular" w:hAnsi="Arial" w:cs="Arial" w:hint="eastAsia"/>
        </w:rPr>
        <w:t>TOFEL92(23)</w:t>
      </w:r>
      <w:r>
        <w:rPr>
          <w:rFonts w:ascii="Arial" w:eastAsia="Noto Sans SC Regular" w:hAnsi="Arial" w:cs="Arial" w:hint="eastAsia"/>
        </w:rPr>
        <w:t>，</w:t>
      </w:r>
      <w:r>
        <w:rPr>
          <w:rFonts w:ascii="Arial" w:eastAsia="Noto Sans SC Regular" w:hAnsi="Arial" w:cs="Arial"/>
        </w:rPr>
        <w:t>申请时成绩不达标的学生需在入学时参加学校组织的语言测试</w:t>
      </w:r>
    </w:p>
    <w:p w14:paraId="5BEF4ADD" w14:textId="77777777"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3. </w:t>
      </w:r>
      <w:r>
        <w:rPr>
          <w:rFonts w:ascii="Arial" w:eastAsia="Noto Sans SC Regular" w:hAnsi="Arial" w:cs="Arial"/>
        </w:rPr>
        <w:t>部分专业有特定的入学要求，请仔细阅读</w:t>
      </w:r>
    </w:p>
    <w:p w14:paraId="0617E119" w14:textId="77777777" w:rsidR="009C31A6" w:rsidRDefault="004715F8">
      <w:pPr>
        <w:pStyle w:val="a7"/>
        <w:numPr>
          <w:ilvl w:val="0"/>
          <w:numId w:val="3"/>
        </w:numPr>
        <w:spacing w:beforeLines="50" w:before="156" w:afterLines="50" w:after="156" w:line="400" w:lineRule="exact"/>
        <w:ind w:firstLineChars="0"/>
        <w:rPr>
          <w:rFonts w:ascii="Arial" w:eastAsia="Noto Sans SC Regular" w:hAnsi="Arial" w:cs="Arial"/>
          <w:color w:val="C10043"/>
        </w:rPr>
      </w:pPr>
      <w:r>
        <w:rPr>
          <w:rFonts w:ascii="Arial" w:eastAsia="Noto Sans SC Regular" w:hAnsi="Arial" w:cs="Arial"/>
          <w:color w:val="C10043"/>
        </w:rPr>
        <w:t>可选学科</w:t>
      </w:r>
      <w:r>
        <w:rPr>
          <w:rFonts w:ascii="Arial" w:eastAsia="Noto Sans SC Regular" w:hAnsi="Arial" w:cs="Arial"/>
          <w:color w:val="C10043"/>
        </w:rPr>
        <w:t>/</w:t>
      </w:r>
      <w:r>
        <w:rPr>
          <w:rFonts w:ascii="Arial" w:eastAsia="Noto Sans SC Regular" w:hAnsi="Arial" w:cs="Arial"/>
          <w:color w:val="C10043"/>
        </w:rPr>
        <w:t>专业</w:t>
      </w:r>
      <w:r>
        <w:rPr>
          <w:rFonts w:ascii="Arial" w:eastAsia="Noto Sans SC Regular" w:hAnsi="Arial" w:cs="Arial"/>
          <w:color w:val="C10043"/>
        </w:rPr>
        <w:t>/</w:t>
      </w:r>
      <w:r>
        <w:rPr>
          <w:rFonts w:ascii="Arial" w:eastAsia="Noto Sans SC Regular" w:hAnsi="Arial" w:cs="Arial"/>
          <w:color w:val="C10043"/>
        </w:rPr>
        <w:t>课程</w:t>
      </w:r>
    </w:p>
    <w:p w14:paraId="5D232345" w14:textId="486E7E36" w:rsidR="009C31A6" w:rsidRDefault="00A62BD7">
      <w:pPr>
        <w:spacing w:line="400" w:lineRule="exact"/>
        <w:ind w:leftChars="200" w:left="420" w:firstLineChars="200" w:firstLine="420"/>
        <w:rPr>
          <w:rFonts w:ascii="Arial" w:eastAsia="Noto Sans SC Regular" w:hAnsi="Arial" w:cs="Arial"/>
        </w:rPr>
      </w:pPr>
      <w:r>
        <w:rPr>
          <w:rFonts w:ascii="Arial" w:eastAsia="Noto Sans SC Regular" w:hAnsi="Arial" w:cs="Arial" w:hint="eastAsia"/>
        </w:rPr>
        <w:t>学生可以在人文社科学院和科学工程学院的课程中选修</w:t>
      </w:r>
      <w:r w:rsidR="004715F8">
        <w:rPr>
          <w:rFonts w:ascii="Arial" w:eastAsia="Noto Sans SC Regular" w:hAnsi="Arial" w:cs="Arial"/>
        </w:rPr>
        <w:t>，每个学期的可选课程请点击链接查看：</w:t>
      </w:r>
    </w:p>
    <w:p w14:paraId="280CE7D5" w14:textId="77777777" w:rsidR="009C31A6" w:rsidRDefault="00E70E5A">
      <w:pPr>
        <w:spacing w:line="400" w:lineRule="exact"/>
        <w:ind w:leftChars="200" w:left="420" w:firstLineChars="200" w:firstLine="420"/>
        <w:rPr>
          <w:rFonts w:ascii="Arial" w:eastAsia="Noto Sans SC Regular" w:hAnsi="Arial" w:cs="Arial"/>
        </w:rPr>
      </w:pPr>
      <w:hyperlink r:id="rId10" w:history="1">
        <w:r w:rsidR="004715F8">
          <w:rPr>
            <w:rStyle w:val="a5"/>
            <w:rFonts w:ascii="Arial" w:eastAsia="Noto Sans SC Regular" w:hAnsi="Arial" w:cs="Arial"/>
          </w:rPr>
          <w:t>https://www.ed.ac.uk/global/study-abroad/course</w:t>
        </w:r>
      </w:hyperlink>
    </w:p>
    <w:p w14:paraId="1226A116" w14:textId="77777777" w:rsidR="009C31A6" w:rsidRDefault="004715F8">
      <w:pPr>
        <w:pStyle w:val="a7"/>
        <w:numPr>
          <w:ilvl w:val="0"/>
          <w:numId w:val="4"/>
        </w:numPr>
        <w:spacing w:beforeLines="50" w:before="156" w:line="400" w:lineRule="exact"/>
        <w:ind w:leftChars="400" w:hangingChars="200"/>
        <w:rPr>
          <w:rFonts w:ascii="Arial" w:eastAsia="Noto Sans SC Regular" w:hAnsi="Arial" w:cs="Arial"/>
          <w:b/>
          <w:color w:val="00325F"/>
        </w:rPr>
      </w:pPr>
      <w:r>
        <w:rPr>
          <w:rFonts w:ascii="Arial" w:eastAsia="Noto Sans SC Regular" w:hAnsi="Arial" w:cs="Arial"/>
          <w:b/>
          <w:color w:val="00325F"/>
        </w:rPr>
        <w:t>人文社科学院</w:t>
      </w:r>
    </w:p>
    <w:p w14:paraId="6EFE8023" w14:textId="51ECB429" w:rsidR="009C31A6" w:rsidRDefault="004715F8">
      <w:pPr>
        <w:spacing w:line="400" w:lineRule="exact"/>
        <w:ind w:leftChars="200" w:left="420" w:firstLineChars="200" w:firstLine="420"/>
        <w:rPr>
          <w:rFonts w:ascii="Arial" w:eastAsia="Noto Sans SC Regular" w:hAnsi="Arial" w:cs="Arial"/>
        </w:rPr>
      </w:pPr>
      <w:r>
        <w:rPr>
          <w:rFonts w:ascii="Arial" w:eastAsia="Noto Sans SC Regular" w:hAnsi="Arial" w:cs="Arial"/>
        </w:rPr>
        <w:t>爱丁堡大学最大的学院，拥有</w:t>
      </w:r>
      <w:r>
        <w:rPr>
          <w:rFonts w:ascii="Arial" w:eastAsia="Noto Sans SC Regular" w:hAnsi="Arial" w:cs="Arial"/>
        </w:rPr>
        <w:t>23,650</w:t>
      </w:r>
      <w:r>
        <w:rPr>
          <w:rFonts w:ascii="Arial" w:eastAsia="Noto Sans SC Regular" w:hAnsi="Arial" w:cs="Arial"/>
        </w:rPr>
        <w:t>名学生和</w:t>
      </w:r>
      <w:r>
        <w:rPr>
          <w:rFonts w:ascii="Arial" w:eastAsia="Noto Sans SC Regular" w:hAnsi="Arial" w:cs="Arial"/>
        </w:rPr>
        <w:t>3,600</w:t>
      </w:r>
      <w:r>
        <w:rPr>
          <w:rFonts w:ascii="Arial" w:eastAsia="Noto Sans SC Regular" w:hAnsi="Arial" w:cs="Arial"/>
        </w:rPr>
        <w:t>名工作人员</w:t>
      </w:r>
      <w:r>
        <w:rPr>
          <w:rFonts w:ascii="Arial" w:eastAsia="Noto Sans SC Regular" w:hAnsi="Arial" w:cs="Arial"/>
        </w:rPr>
        <w:t>,</w:t>
      </w:r>
      <w:r>
        <w:rPr>
          <w:rFonts w:ascii="Arial" w:eastAsia="Noto Sans SC Regular" w:hAnsi="Arial" w:cs="Arial"/>
        </w:rPr>
        <w:t>下设</w:t>
      </w:r>
      <w:r>
        <w:rPr>
          <w:rFonts w:ascii="Arial" w:eastAsia="Noto Sans SC Regular" w:hAnsi="Arial" w:cs="Arial"/>
        </w:rPr>
        <w:t>12</w:t>
      </w:r>
      <w:r>
        <w:rPr>
          <w:rFonts w:ascii="Arial" w:eastAsia="Noto Sans SC Regular" w:hAnsi="Arial" w:cs="Arial"/>
        </w:rPr>
        <w:t>所</w:t>
      </w:r>
      <w:r>
        <w:rPr>
          <w:rFonts w:ascii="Arial" w:eastAsia="Noto Sans SC Regular" w:hAnsi="Arial" w:cs="Arial"/>
        </w:rPr>
        <w:t>school</w:t>
      </w:r>
      <w:r>
        <w:rPr>
          <w:rFonts w:ascii="Arial" w:eastAsia="Noto Sans SC Regular" w:hAnsi="Arial" w:cs="Arial"/>
        </w:rPr>
        <w:t>：</w:t>
      </w:r>
    </w:p>
    <w:tbl>
      <w:tblPr>
        <w:tblStyle w:val="a6"/>
        <w:tblpPr w:leftFromText="180" w:rightFromText="180" w:vertAnchor="text" w:horzAnchor="page" w:tblpX="1867" w:tblpY="561"/>
        <w:tblOverlap w:val="never"/>
        <w:tblW w:w="8400" w:type="dxa"/>
        <w:tblLayout w:type="fixed"/>
        <w:tblLook w:val="04A0" w:firstRow="1" w:lastRow="0" w:firstColumn="1" w:lastColumn="0" w:noHBand="0" w:noVBand="1"/>
      </w:tblPr>
      <w:tblGrid>
        <w:gridCol w:w="2100"/>
        <w:gridCol w:w="2100"/>
        <w:gridCol w:w="2100"/>
        <w:gridCol w:w="2100"/>
      </w:tblGrid>
      <w:tr w:rsidR="009C31A6" w14:paraId="72CC6EB7" w14:textId="77777777">
        <w:trPr>
          <w:trHeight w:val="567"/>
        </w:trPr>
        <w:tc>
          <w:tcPr>
            <w:tcW w:w="2100" w:type="dxa"/>
            <w:vAlign w:val="center"/>
          </w:tcPr>
          <w:p w14:paraId="3486B2EE" w14:textId="77777777" w:rsidR="009C31A6" w:rsidRDefault="004715F8">
            <w:pPr>
              <w:widowControl/>
              <w:spacing w:line="360" w:lineRule="exact"/>
              <w:jc w:val="center"/>
              <w:rPr>
                <w:rFonts w:ascii="Noto Sans SC Regular" w:eastAsia="Noto Sans SC Regular" w:hAnsi="Noto Sans SC Regular" w:cs="Noto Sans SC Regular"/>
                <w:color w:val="000000" w:themeColor="text1"/>
              </w:rPr>
            </w:pPr>
            <w:r>
              <w:rPr>
                <w:rFonts w:ascii="Noto Sans SC Regular" w:eastAsia="Noto Sans SC Regular" w:hAnsi="Noto Sans SC Regular" w:cs="Noto Sans SC Regular" w:hint="eastAsia"/>
              </w:rPr>
              <w:t>商学院</w:t>
            </w:r>
          </w:p>
        </w:tc>
        <w:tc>
          <w:tcPr>
            <w:tcW w:w="2100" w:type="dxa"/>
            <w:vAlign w:val="center"/>
          </w:tcPr>
          <w:p w14:paraId="2E8B23D0" w14:textId="77777777" w:rsidR="009C31A6" w:rsidRDefault="004715F8">
            <w:pPr>
              <w:widowControl/>
              <w:spacing w:line="360" w:lineRule="exact"/>
              <w:jc w:val="center"/>
              <w:rPr>
                <w:rFonts w:ascii="Noto Sans SC Regular" w:eastAsia="Noto Sans SC Regular" w:hAnsi="Noto Sans SC Regular" w:cs="Noto Sans SC Regular"/>
                <w:color w:val="000000" w:themeColor="text1"/>
              </w:rPr>
            </w:pPr>
            <w:r>
              <w:rPr>
                <w:rFonts w:ascii="Noto Sans SC Regular" w:eastAsia="Noto Sans SC Regular" w:hAnsi="Noto Sans SC Regular" w:cs="Noto Sans SC Regular" w:hint="eastAsia"/>
              </w:rPr>
              <w:t>法学院</w:t>
            </w:r>
          </w:p>
        </w:tc>
        <w:tc>
          <w:tcPr>
            <w:tcW w:w="2100" w:type="dxa"/>
            <w:vAlign w:val="center"/>
          </w:tcPr>
          <w:p w14:paraId="2AE9A3C0" w14:textId="77777777" w:rsidR="009C31A6" w:rsidRDefault="004715F8">
            <w:pPr>
              <w:widowControl/>
              <w:spacing w:line="360" w:lineRule="exact"/>
              <w:jc w:val="center"/>
              <w:rPr>
                <w:rFonts w:ascii="Noto Sans SC Regular" w:eastAsia="Noto Sans SC Regular" w:hAnsi="Noto Sans SC Regular" w:cs="Noto Sans SC Regular"/>
                <w:color w:val="000000" w:themeColor="text1"/>
              </w:rPr>
            </w:pPr>
            <w:r>
              <w:rPr>
                <w:rFonts w:ascii="Noto Sans SC Regular" w:eastAsia="Noto Sans SC Regular" w:hAnsi="Noto Sans SC Regular" w:cs="Noto Sans SC Regular" w:hint="eastAsia"/>
              </w:rPr>
              <w:t>神学院</w:t>
            </w:r>
          </w:p>
        </w:tc>
        <w:tc>
          <w:tcPr>
            <w:tcW w:w="2100" w:type="dxa"/>
            <w:vAlign w:val="center"/>
          </w:tcPr>
          <w:p w14:paraId="603BD7A3" w14:textId="77777777" w:rsidR="009C31A6" w:rsidRDefault="004715F8">
            <w:pPr>
              <w:widowControl/>
              <w:spacing w:line="360" w:lineRule="exact"/>
              <w:jc w:val="center"/>
              <w:rPr>
                <w:rFonts w:ascii="Noto Sans SC Regular" w:eastAsia="Noto Sans SC Regular" w:hAnsi="Noto Sans SC Regular" w:cs="Noto Sans SC Regular"/>
                <w:color w:val="000000" w:themeColor="text1"/>
              </w:rPr>
            </w:pPr>
            <w:r>
              <w:rPr>
                <w:rFonts w:ascii="Noto Sans SC Regular" w:eastAsia="Noto Sans SC Regular" w:hAnsi="Noto Sans SC Regular" w:cs="Noto Sans SC Regular" w:hint="eastAsia"/>
              </w:rPr>
              <w:t>经济学院</w:t>
            </w:r>
          </w:p>
        </w:tc>
      </w:tr>
      <w:tr w:rsidR="009C31A6" w14:paraId="3EE77F5B" w14:textId="77777777">
        <w:trPr>
          <w:trHeight w:val="567"/>
        </w:trPr>
        <w:tc>
          <w:tcPr>
            <w:tcW w:w="2100" w:type="dxa"/>
            <w:shd w:val="clear" w:color="auto" w:fill="F2F2F2" w:themeFill="background1" w:themeFillShade="F2"/>
            <w:vAlign w:val="center"/>
          </w:tcPr>
          <w:p w14:paraId="27C04EE7" w14:textId="77777777" w:rsidR="009C31A6" w:rsidRDefault="004715F8">
            <w:pPr>
              <w:widowControl/>
              <w:spacing w:line="360" w:lineRule="exact"/>
              <w:jc w:val="center"/>
              <w:rPr>
                <w:rFonts w:ascii="Noto Sans SC Regular" w:eastAsia="Noto Sans SC Regular" w:hAnsi="Noto Sans SC Regular" w:cs="Noto Sans SC Regular"/>
              </w:rPr>
            </w:pPr>
            <w:r>
              <w:rPr>
                <w:rFonts w:ascii="Noto Sans SC Regular" w:eastAsia="Noto Sans SC Regular" w:hAnsi="Noto Sans SC Regular" w:cs="Noto Sans SC Regular" w:hint="eastAsia"/>
              </w:rPr>
              <w:t>爱丁堡艺术学院</w:t>
            </w:r>
          </w:p>
        </w:tc>
        <w:tc>
          <w:tcPr>
            <w:tcW w:w="2100" w:type="dxa"/>
            <w:shd w:val="clear" w:color="auto" w:fill="F2F2F2" w:themeFill="background1" w:themeFillShade="F2"/>
            <w:vAlign w:val="center"/>
          </w:tcPr>
          <w:p w14:paraId="179FC777" w14:textId="77777777" w:rsidR="009C31A6" w:rsidRDefault="004715F8">
            <w:pPr>
              <w:widowControl/>
              <w:spacing w:line="360" w:lineRule="exact"/>
              <w:jc w:val="center"/>
              <w:rPr>
                <w:rFonts w:ascii="Noto Sans SC Regular" w:eastAsia="Noto Sans SC Regular" w:hAnsi="Noto Sans SC Regular" w:cs="Noto Sans SC Regular"/>
              </w:rPr>
            </w:pPr>
            <w:r>
              <w:rPr>
                <w:rFonts w:ascii="Noto Sans SC Regular" w:eastAsia="Noto Sans SC Regular" w:hAnsi="Noto Sans SC Regular" w:cs="Noto Sans SC Regular" w:hint="eastAsia"/>
              </w:rPr>
              <w:t>社会科学健康学院</w:t>
            </w:r>
          </w:p>
        </w:tc>
        <w:tc>
          <w:tcPr>
            <w:tcW w:w="2100" w:type="dxa"/>
            <w:shd w:val="clear" w:color="auto" w:fill="F2F2F2" w:themeFill="background1" w:themeFillShade="F2"/>
            <w:vAlign w:val="center"/>
          </w:tcPr>
          <w:p w14:paraId="67B3E802" w14:textId="77777777" w:rsidR="009C31A6" w:rsidRDefault="004715F8">
            <w:pPr>
              <w:widowControl/>
              <w:spacing w:line="360" w:lineRule="exact"/>
              <w:jc w:val="center"/>
              <w:rPr>
                <w:rFonts w:ascii="Noto Sans SC Regular" w:eastAsia="Noto Sans SC Regular" w:hAnsi="Noto Sans SC Regular" w:cs="Noto Sans SC Regular"/>
              </w:rPr>
            </w:pPr>
            <w:r>
              <w:rPr>
                <w:rFonts w:ascii="Noto Sans SC Regular" w:eastAsia="Noto Sans SC Regular" w:hAnsi="Noto Sans SC Regular" w:cs="Noto Sans SC Regular" w:hint="eastAsia"/>
              </w:rPr>
              <w:t>历史，经典和考古学</w:t>
            </w:r>
          </w:p>
        </w:tc>
        <w:tc>
          <w:tcPr>
            <w:tcW w:w="2100" w:type="dxa"/>
            <w:shd w:val="clear" w:color="auto" w:fill="F2F2F2" w:themeFill="background1" w:themeFillShade="F2"/>
            <w:vAlign w:val="center"/>
          </w:tcPr>
          <w:p w14:paraId="7BD89560" w14:textId="77777777" w:rsidR="009C31A6" w:rsidRDefault="004715F8">
            <w:pPr>
              <w:widowControl/>
              <w:spacing w:line="360" w:lineRule="exact"/>
              <w:jc w:val="center"/>
              <w:rPr>
                <w:rFonts w:ascii="Noto Sans SC Regular" w:eastAsia="Noto Sans SC Regular" w:hAnsi="Noto Sans SC Regular" w:cs="Noto Sans SC Regular"/>
              </w:rPr>
            </w:pPr>
            <w:r>
              <w:rPr>
                <w:rFonts w:ascii="Noto Sans SC Regular" w:eastAsia="Noto Sans SC Regular" w:hAnsi="Noto Sans SC Regular" w:cs="Noto Sans SC Regular" w:hint="eastAsia"/>
              </w:rPr>
              <w:t>开放学习中心</w:t>
            </w:r>
          </w:p>
        </w:tc>
      </w:tr>
      <w:tr w:rsidR="009C31A6" w14:paraId="2B6A3ADB" w14:textId="77777777">
        <w:trPr>
          <w:trHeight w:val="567"/>
        </w:trPr>
        <w:tc>
          <w:tcPr>
            <w:tcW w:w="2100" w:type="dxa"/>
            <w:vAlign w:val="center"/>
          </w:tcPr>
          <w:p w14:paraId="520DAD16" w14:textId="77777777" w:rsidR="009C31A6" w:rsidRDefault="004715F8">
            <w:pPr>
              <w:widowControl/>
              <w:spacing w:line="360" w:lineRule="exact"/>
              <w:jc w:val="center"/>
              <w:rPr>
                <w:rFonts w:ascii="Noto Sans SC Regular" w:eastAsia="Noto Sans SC Regular" w:hAnsi="Noto Sans SC Regular" w:cs="Noto Sans SC Regular"/>
              </w:rPr>
            </w:pPr>
            <w:r>
              <w:rPr>
                <w:rFonts w:ascii="Noto Sans SC Regular" w:eastAsia="Noto Sans SC Regular" w:hAnsi="Noto Sans SC Regular" w:cs="Noto Sans SC Regular" w:hint="eastAsia"/>
              </w:rPr>
              <w:t>文学，语言和</w:t>
            </w:r>
          </w:p>
          <w:p w14:paraId="71B5F576" w14:textId="77777777" w:rsidR="009C31A6" w:rsidRDefault="004715F8">
            <w:pPr>
              <w:widowControl/>
              <w:spacing w:line="360" w:lineRule="exact"/>
              <w:jc w:val="center"/>
              <w:rPr>
                <w:rFonts w:ascii="Noto Sans SC Regular" w:eastAsia="Noto Sans SC Regular" w:hAnsi="Noto Sans SC Regular" w:cs="Noto Sans SC Regular"/>
              </w:rPr>
            </w:pPr>
            <w:r>
              <w:rPr>
                <w:rFonts w:ascii="Noto Sans SC Regular" w:eastAsia="Noto Sans SC Regular" w:hAnsi="Noto Sans SC Regular" w:cs="Noto Sans SC Regular" w:hint="eastAsia"/>
              </w:rPr>
              <w:t>文化学院</w:t>
            </w:r>
          </w:p>
        </w:tc>
        <w:tc>
          <w:tcPr>
            <w:tcW w:w="2100" w:type="dxa"/>
            <w:vAlign w:val="center"/>
          </w:tcPr>
          <w:p w14:paraId="6C96B337" w14:textId="77777777" w:rsidR="009C31A6" w:rsidRDefault="004715F8">
            <w:pPr>
              <w:widowControl/>
              <w:spacing w:line="360" w:lineRule="exact"/>
              <w:jc w:val="center"/>
              <w:rPr>
                <w:rFonts w:ascii="Noto Sans SC Regular" w:eastAsia="Noto Sans SC Regular" w:hAnsi="Noto Sans SC Regular" w:cs="Noto Sans SC Regular"/>
              </w:rPr>
            </w:pPr>
            <w:r>
              <w:rPr>
                <w:rFonts w:ascii="Noto Sans SC Regular" w:eastAsia="Noto Sans SC Regular" w:hAnsi="Noto Sans SC Regular" w:cs="Noto Sans SC Regular" w:hint="eastAsia"/>
              </w:rPr>
              <w:t>教育学院</w:t>
            </w:r>
          </w:p>
        </w:tc>
        <w:tc>
          <w:tcPr>
            <w:tcW w:w="2100" w:type="dxa"/>
            <w:vAlign w:val="center"/>
          </w:tcPr>
          <w:p w14:paraId="6C662EDA" w14:textId="77777777" w:rsidR="009C31A6" w:rsidRDefault="004715F8">
            <w:pPr>
              <w:widowControl/>
              <w:spacing w:line="360" w:lineRule="exact"/>
              <w:jc w:val="center"/>
              <w:rPr>
                <w:rFonts w:ascii="Noto Sans SC Regular" w:eastAsia="Noto Sans SC Regular" w:hAnsi="Noto Sans SC Regular" w:cs="Noto Sans SC Regular"/>
              </w:rPr>
            </w:pPr>
            <w:r>
              <w:rPr>
                <w:rFonts w:ascii="Noto Sans SC Regular" w:eastAsia="Noto Sans SC Regular" w:hAnsi="Noto Sans SC Regular" w:cs="Noto Sans SC Regular" w:hint="eastAsia"/>
              </w:rPr>
              <w:t>哲学，心理学和</w:t>
            </w:r>
          </w:p>
          <w:p w14:paraId="2720545D" w14:textId="77777777" w:rsidR="009C31A6" w:rsidRDefault="004715F8">
            <w:pPr>
              <w:widowControl/>
              <w:spacing w:line="360" w:lineRule="exact"/>
              <w:jc w:val="center"/>
              <w:rPr>
                <w:rFonts w:ascii="Noto Sans SC Regular" w:eastAsia="Noto Sans SC Regular" w:hAnsi="Noto Sans SC Regular" w:cs="Noto Sans SC Regular"/>
              </w:rPr>
            </w:pPr>
            <w:r>
              <w:rPr>
                <w:rFonts w:ascii="Noto Sans SC Regular" w:eastAsia="Noto Sans SC Regular" w:hAnsi="Noto Sans SC Regular" w:cs="Noto Sans SC Regular" w:hint="eastAsia"/>
              </w:rPr>
              <w:t>语言科学学院</w:t>
            </w:r>
          </w:p>
        </w:tc>
        <w:tc>
          <w:tcPr>
            <w:tcW w:w="2100" w:type="dxa"/>
            <w:vAlign w:val="center"/>
          </w:tcPr>
          <w:p w14:paraId="1E512E4E" w14:textId="77777777" w:rsidR="009C31A6" w:rsidRDefault="004715F8">
            <w:pPr>
              <w:widowControl/>
              <w:spacing w:line="360" w:lineRule="exact"/>
              <w:jc w:val="center"/>
              <w:rPr>
                <w:rFonts w:ascii="Noto Sans SC Regular" w:eastAsia="Noto Sans SC Regular" w:hAnsi="Noto Sans SC Regular" w:cs="Noto Sans SC Regular"/>
              </w:rPr>
            </w:pPr>
            <w:r>
              <w:rPr>
                <w:rFonts w:ascii="Noto Sans SC Regular" w:eastAsia="Noto Sans SC Regular" w:hAnsi="Noto Sans SC Regular" w:cs="Noto Sans SC Regular" w:hint="eastAsia"/>
              </w:rPr>
              <w:t>社会政治科学学院</w:t>
            </w:r>
          </w:p>
        </w:tc>
      </w:tr>
    </w:tbl>
    <w:p w14:paraId="2560B934" w14:textId="77777777" w:rsidR="009C31A6" w:rsidRDefault="009C31A6" w:rsidP="009D0604">
      <w:pPr>
        <w:spacing w:line="400" w:lineRule="exact"/>
        <w:rPr>
          <w:rFonts w:ascii="Arial" w:eastAsia="Noto Sans SC Regular" w:hAnsi="Arial" w:cs="Arial"/>
        </w:rPr>
      </w:pPr>
    </w:p>
    <w:p w14:paraId="0AADCAF9" w14:textId="77777777" w:rsidR="009C31A6" w:rsidRDefault="004715F8">
      <w:pPr>
        <w:pStyle w:val="a7"/>
        <w:numPr>
          <w:ilvl w:val="0"/>
          <w:numId w:val="4"/>
        </w:numPr>
        <w:spacing w:beforeLines="50" w:before="156" w:line="400" w:lineRule="exact"/>
        <w:ind w:leftChars="400" w:hangingChars="200"/>
        <w:rPr>
          <w:rFonts w:ascii="Arial" w:eastAsia="Noto Sans SC Regular" w:hAnsi="Arial" w:cs="Arial"/>
          <w:b/>
          <w:color w:val="00325F"/>
        </w:rPr>
      </w:pPr>
      <w:r>
        <w:rPr>
          <w:rFonts w:ascii="Arial" w:eastAsia="Noto Sans SC Regular" w:hAnsi="Arial" w:cs="Arial"/>
          <w:b/>
          <w:color w:val="00325F"/>
        </w:rPr>
        <w:t>科学与工程学院</w:t>
      </w:r>
    </w:p>
    <w:p w14:paraId="48506615" w14:textId="77777777" w:rsidR="009C31A6" w:rsidRDefault="004715F8">
      <w:pPr>
        <w:spacing w:line="400" w:lineRule="exact"/>
        <w:ind w:leftChars="200" w:left="420" w:firstLineChars="200" w:firstLine="420"/>
        <w:rPr>
          <w:rFonts w:ascii="Arial" w:eastAsia="Noto Sans SC Regular" w:hAnsi="Arial" w:cs="Arial"/>
        </w:rPr>
      </w:pPr>
      <w:r>
        <w:rPr>
          <w:rFonts w:ascii="Arial" w:eastAsia="Noto Sans SC Regular" w:hAnsi="Arial" w:cs="Arial"/>
        </w:rPr>
        <w:t>英国最大的科学和工程学院之一，拥有</w:t>
      </w:r>
      <w:r>
        <w:rPr>
          <w:rFonts w:ascii="Arial" w:eastAsia="Noto Sans SC Regular" w:hAnsi="Arial" w:cs="Arial"/>
        </w:rPr>
        <w:t>2,700</w:t>
      </w:r>
      <w:r>
        <w:rPr>
          <w:rFonts w:ascii="Arial" w:eastAsia="Noto Sans SC Regular" w:hAnsi="Arial" w:cs="Arial"/>
        </w:rPr>
        <w:t>多名员工和</w:t>
      </w:r>
      <w:r>
        <w:rPr>
          <w:rFonts w:ascii="Arial" w:eastAsia="Noto Sans SC Regular" w:hAnsi="Arial" w:cs="Arial"/>
        </w:rPr>
        <w:t>8,000</w:t>
      </w:r>
      <w:r>
        <w:rPr>
          <w:rFonts w:ascii="Arial" w:eastAsia="Noto Sans SC Regular" w:hAnsi="Arial" w:cs="Arial"/>
        </w:rPr>
        <w:t>多名学生，下设</w:t>
      </w:r>
      <w:r>
        <w:rPr>
          <w:rFonts w:ascii="Arial" w:eastAsia="Noto Sans SC Regular" w:hAnsi="Arial" w:cs="Arial"/>
        </w:rPr>
        <w:t>7</w:t>
      </w:r>
      <w:r>
        <w:rPr>
          <w:rFonts w:ascii="Arial" w:eastAsia="Noto Sans SC Regular" w:hAnsi="Arial" w:cs="Arial"/>
        </w:rPr>
        <w:t>所</w:t>
      </w:r>
      <w:r>
        <w:rPr>
          <w:rFonts w:ascii="Arial" w:eastAsia="Noto Sans SC Regular" w:hAnsi="Arial" w:cs="Arial"/>
        </w:rPr>
        <w:t>school</w:t>
      </w:r>
      <w:r>
        <w:rPr>
          <w:rFonts w:ascii="Arial" w:eastAsia="Noto Sans SC Regular" w:hAnsi="Arial" w:cs="Arial"/>
        </w:rPr>
        <w:t>和</w:t>
      </w:r>
      <w:r>
        <w:rPr>
          <w:rFonts w:ascii="Arial" w:eastAsia="Noto Sans SC Regular" w:hAnsi="Arial" w:cs="Arial"/>
        </w:rPr>
        <w:t>1</w:t>
      </w:r>
      <w:r>
        <w:rPr>
          <w:rFonts w:ascii="Arial" w:eastAsia="Noto Sans SC Regular" w:hAnsi="Arial" w:cs="Arial"/>
        </w:rPr>
        <w:lastRenderedPageBreak/>
        <w:t>个超级计算中心：</w:t>
      </w:r>
    </w:p>
    <w:tbl>
      <w:tblPr>
        <w:tblStyle w:val="a6"/>
        <w:tblpPr w:leftFromText="180" w:rightFromText="180" w:vertAnchor="text" w:horzAnchor="page" w:tblpX="1867" w:tblpY="111"/>
        <w:tblOverlap w:val="never"/>
        <w:tblW w:w="8400" w:type="dxa"/>
        <w:tblLayout w:type="fixed"/>
        <w:tblLook w:val="04A0" w:firstRow="1" w:lastRow="0" w:firstColumn="1" w:lastColumn="0" w:noHBand="0" w:noVBand="1"/>
      </w:tblPr>
      <w:tblGrid>
        <w:gridCol w:w="2100"/>
        <w:gridCol w:w="2100"/>
        <w:gridCol w:w="2100"/>
        <w:gridCol w:w="2100"/>
      </w:tblGrid>
      <w:tr w:rsidR="009C31A6" w14:paraId="62E45D14" w14:textId="77777777">
        <w:trPr>
          <w:trHeight w:val="567"/>
        </w:trPr>
        <w:tc>
          <w:tcPr>
            <w:tcW w:w="2100" w:type="dxa"/>
            <w:vAlign w:val="center"/>
          </w:tcPr>
          <w:p w14:paraId="4F69133D" w14:textId="77777777" w:rsidR="009C31A6" w:rsidRDefault="004715F8">
            <w:pPr>
              <w:widowControl/>
              <w:spacing w:line="360" w:lineRule="exact"/>
              <w:jc w:val="center"/>
              <w:rPr>
                <w:rFonts w:ascii="Noto Sans SC Regular" w:eastAsia="Noto Sans SC Regular" w:hAnsi="Noto Sans SC Regular" w:cs="Noto Sans SC Regular"/>
                <w:color w:val="000000" w:themeColor="text1"/>
              </w:rPr>
            </w:pPr>
            <w:r>
              <w:rPr>
                <w:rFonts w:ascii="Arial" w:eastAsia="Noto Sans SC Regular" w:hAnsi="Arial" w:cs="Arial"/>
              </w:rPr>
              <w:t>化学院</w:t>
            </w:r>
          </w:p>
        </w:tc>
        <w:tc>
          <w:tcPr>
            <w:tcW w:w="2100" w:type="dxa"/>
            <w:vAlign w:val="center"/>
          </w:tcPr>
          <w:p w14:paraId="0D13DC50" w14:textId="77777777" w:rsidR="009C31A6" w:rsidRDefault="004715F8">
            <w:pPr>
              <w:widowControl/>
              <w:spacing w:line="360" w:lineRule="exact"/>
              <w:jc w:val="center"/>
              <w:rPr>
                <w:rFonts w:ascii="Noto Sans SC Regular" w:eastAsia="Noto Sans SC Regular" w:hAnsi="Noto Sans SC Regular" w:cs="Noto Sans SC Regular"/>
                <w:color w:val="000000" w:themeColor="text1"/>
              </w:rPr>
            </w:pPr>
            <w:r>
              <w:rPr>
                <w:rFonts w:ascii="Arial" w:eastAsia="Noto Sans SC Regular" w:hAnsi="Arial" w:cs="Arial"/>
              </w:rPr>
              <w:t>工程学院</w:t>
            </w:r>
          </w:p>
        </w:tc>
        <w:tc>
          <w:tcPr>
            <w:tcW w:w="2100" w:type="dxa"/>
            <w:vAlign w:val="center"/>
          </w:tcPr>
          <w:p w14:paraId="4DF791AC" w14:textId="77777777" w:rsidR="009C31A6" w:rsidRDefault="004715F8">
            <w:pPr>
              <w:widowControl/>
              <w:spacing w:line="360" w:lineRule="exact"/>
              <w:jc w:val="center"/>
              <w:rPr>
                <w:rFonts w:ascii="Noto Sans SC Regular" w:eastAsia="Noto Sans SC Regular" w:hAnsi="Noto Sans SC Regular" w:cs="Noto Sans SC Regular"/>
                <w:color w:val="000000" w:themeColor="text1"/>
              </w:rPr>
            </w:pPr>
            <w:r>
              <w:rPr>
                <w:rFonts w:ascii="Arial" w:eastAsia="Noto Sans SC Regular" w:hAnsi="Arial" w:cs="Arial"/>
              </w:rPr>
              <w:t>数学院</w:t>
            </w:r>
          </w:p>
        </w:tc>
        <w:tc>
          <w:tcPr>
            <w:tcW w:w="2100" w:type="dxa"/>
            <w:vAlign w:val="center"/>
          </w:tcPr>
          <w:p w14:paraId="2D9C5E8F" w14:textId="77777777" w:rsidR="009C31A6" w:rsidRDefault="004715F8">
            <w:pPr>
              <w:widowControl/>
              <w:spacing w:line="360" w:lineRule="exact"/>
              <w:jc w:val="center"/>
              <w:rPr>
                <w:rFonts w:ascii="Noto Sans SC Regular" w:eastAsia="Noto Sans SC Regular" w:hAnsi="Noto Sans SC Regular" w:cs="Noto Sans SC Regular"/>
                <w:color w:val="000000" w:themeColor="text1"/>
              </w:rPr>
            </w:pPr>
            <w:r>
              <w:rPr>
                <w:rFonts w:ascii="Arial" w:eastAsia="Noto Sans SC Regular" w:hAnsi="Arial" w:cs="Arial"/>
              </w:rPr>
              <w:t>地球科学院</w:t>
            </w:r>
          </w:p>
        </w:tc>
      </w:tr>
      <w:tr w:rsidR="009C31A6" w14:paraId="603D5C87" w14:textId="77777777">
        <w:trPr>
          <w:trHeight w:val="567"/>
        </w:trPr>
        <w:tc>
          <w:tcPr>
            <w:tcW w:w="2100" w:type="dxa"/>
            <w:shd w:val="clear" w:color="auto" w:fill="F2F2F2" w:themeFill="background1" w:themeFillShade="F2"/>
            <w:vAlign w:val="center"/>
          </w:tcPr>
          <w:p w14:paraId="6DD3ACE4" w14:textId="77777777" w:rsidR="009C31A6" w:rsidRDefault="004715F8">
            <w:pPr>
              <w:widowControl/>
              <w:spacing w:line="360" w:lineRule="exact"/>
              <w:jc w:val="center"/>
              <w:rPr>
                <w:rFonts w:ascii="Noto Sans SC Regular" w:eastAsia="Noto Sans SC Regular" w:hAnsi="Noto Sans SC Regular" w:cs="Noto Sans SC Regular"/>
              </w:rPr>
            </w:pPr>
            <w:r>
              <w:rPr>
                <w:rFonts w:ascii="Arial" w:eastAsia="Noto Sans SC Regular" w:hAnsi="Arial" w:cs="Arial"/>
              </w:rPr>
              <w:t>生命科学院</w:t>
            </w:r>
          </w:p>
        </w:tc>
        <w:tc>
          <w:tcPr>
            <w:tcW w:w="2100" w:type="dxa"/>
            <w:shd w:val="clear" w:color="auto" w:fill="F2F2F2" w:themeFill="background1" w:themeFillShade="F2"/>
            <w:vAlign w:val="center"/>
          </w:tcPr>
          <w:p w14:paraId="6C9CA4DB" w14:textId="77777777" w:rsidR="009C31A6" w:rsidRDefault="004715F8">
            <w:pPr>
              <w:widowControl/>
              <w:spacing w:line="360" w:lineRule="exact"/>
              <w:jc w:val="center"/>
              <w:rPr>
                <w:rFonts w:ascii="Noto Sans SC Regular" w:eastAsia="Noto Sans SC Regular" w:hAnsi="Noto Sans SC Regular" w:cs="Noto Sans SC Regular"/>
              </w:rPr>
            </w:pPr>
            <w:r>
              <w:rPr>
                <w:rFonts w:ascii="Arial" w:eastAsia="Noto Sans SC Regular" w:hAnsi="Arial" w:cs="Arial"/>
              </w:rPr>
              <w:t>物理与天文学院</w:t>
            </w:r>
          </w:p>
        </w:tc>
        <w:tc>
          <w:tcPr>
            <w:tcW w:w="2100" w:type="dxa"/>
            <w:shd w:val="clear" w:color="auto" w:fill="F2F2F2" w:themeFill="background1" w:themeFillShade="F2"/>
            <w:vAlign w:val="center"/>
          </w:tcPr>
          <w:p w14:paraId="506D537A" w14:textId="77777777" w:rsidR="009C31A6" w:rsidRDefault="004715F8">
            <w:pPr>
              <w:widowControl/>
              <w:spacing w:line="360" w:lineRule="exact"/>
              <w:jc w:val="center"/>
              <w:rPr>
                <w:rFonts w:ascii="Noto Sans SC Regular" w:eastAsia="Noto Sans SC Regular" w:hAnsi="Noto Sans SC Regular" w:cs="Noto Sans SC Regular"/>
              </w:rPr>
            </w:pPr>
            <w:r>
              <w:rPr>
                <w:rFonts w:ascii="Arial" w:eastAsia="Noto Sans SC Regular" w:hAnsi="Arial" w:cs="Arial" w:hint="eastAsia"/>
              </w:rPr>
              <w:t>信息</w:t>
            </w:r>
            <w:r>
              <w:rPr>
                <w:rFonts w:ascii="Arial" w:eastAsia="Noto Sans SC Regular" w:hAnsi="Arial" w:cs="Arial"/>
              </w:rPr>
              <w:t>学院</w:t>
            </w:r>
          </w:p>
        </w:tc>
        <w:tc>
          <w:tcPr>
            <w:tcW w:w="2100" w:type="dxa"/>
            <w:shd w:val="clear" w:color="auto" w:fill="F2F2F2" w:themeFill="background1" w:themeFillShade="F2"/>
            <w:vAlign w:val="center"/>
          </w:tcPr>
          <w:p w14:paraId="0D285B25" w14:textId="77777777" w:rsidR="009C31A6" w:rsidRDefault="004715F8">
            <w:pPr>
              <w:widowControl/>
              <w:spacing w:line="360" w:lineRule="exact"/>
              <w:jc w:val="center"/>
              <w:rPr>
                <w:rFonts w:ascii="Noto Sans SC Regular" w:eastAsia="Noto Sans SC Regular" w:hAnsi="Noto Sans SC Regular" w:cs="Noto Sans SC Regular"/>
              </w:rPr>
            </w:pPr>
            <w:r>
              <w:rPr>
                <w:rFonts w:ascii="Arial" w:eastAsia="Noto Sans SC Regular" w:hAnsi="Arial" w:cs="Arial"/>
              </w:rPr>
              <w:t>超级计算中心</w:t>
            </w:r>
          </w:p>
        </w:tc>
      </w:tr>
    </w:tbl>
    <w:p w14:paraId="2D1388D3" w14:textId="77777777" w:rsidR="009C31A6" w:rsidRDefault="009C31A6">
      <w:pPr>
        <w:spacing w:line="400" w:lineRule="exact"/>
        <w:ind w:leftChars="200" w:left="420" w:firstLineChars="200" w:firstLine="420"/>
        <w:rPr>
          <w:rFonts w:ascii="Arial" w:eastAsia="Noto Sans SC Regular" w:hAnsi="Arial" w:cs="Arial"/>
        </w:rPr>
      </w:pPr>
    </w:p>
    <w:p w14:paraId="6174E210" w14:textId="77777777" w:rsidR="009C31A6" w:rsidRDefault="004715F8">
      <w:pPr>
        <w:pStyle w:val="1"/>
        <w:numPr>
          <w:ilvl w:val="0"/>
          <w:numId w:val="1"/>
        </w:numPr>
        <w:spacing w:before="0" w:after="0" w:line="240" w:lineRule="auto"/>
        <w:rPr>
          <w:rFonts w:ascii="Arial" w:eastAsia="Noto Sans SC Regular" w:hAnsi="Arial" w:cs="Arial"/>
          <w:b w:val="0"/>
          <w:color w:val="00325F"/>
          <w:sz w:val="30"/>
          <w:szCs w:val="30"/>
        </w:rPr>
      </w:pPr>
      <w:bookmarkStart w:id="7" w:name="_Toc9146"/>
      <w:r>
        <w:rPr>
          <w:rFonts w:ascii="Arial" w:eastAsia="Noto Sans SC Regular" w:hAnsi="Arial" w:cs="Arial"/>
          <w:b w:val="0"/>
          <w:color w:val="00325F"/>
          <w:sz w:val="30"/>
          <w:szCs w:val="30"/>
        </w:rPr>
        <w:t>海外生活</w:t>
      </w:r>
      <w:r>
        <w:rPr>
          <w:rFonts w:ascii="Arial" w:eastAsia="Noto Sans SC Regular" w:hAnsi="Arial" w:cs="Arial"/>
          <w:b w:val="0"/>
          <w:color w:val="00325F"/>
          <w:sz w:val="30"/>
          <w:szCs w:val="30"/>
        </w:rPr>
        <w:t>|Living Abroad</w:t>
      </w:r>
      <w:bookmarkEnd w:id="7"/>
    </w:p>
    <w:p w14:paraId="5C1170BA" w14:textId="77777777" w:rsidR="009C31A6" w:rsidRDefault="004715F8">
      <w:pPr>
        <w:pStyle w:val="a7"/>
        <w:numPr>
          <w:ilvl w:val="0"/>
          <w:numId w:val="5"/>
        </w:numPr>
        <w:spacing w:beforeLines="50" w:before="156" w:afterLines="50" w:after="156" w:line="400" w:lineRule="exact"/>
        <w:ind w:leftChars="200" w:hangingChars="200"/>
        <w:rPr>
          <w:rFonts w:ascii="Arial" w:eastAsia="Noto Sans SC Regular" w:hAnsi="Arial" w:cs="Arial"/>
          <w:color w:val="C10043"/>
        </w:rPr>
      </w:pPr>
      <w:r>
        <w:rPr>
          <w:rFonts w:ascii="Arial" w:eastAsia="Noto Sans SC Regular" w:hAnsi="Arial" w:cs="Arial"/>
          <w:color w:val="C10043"/>
        </w:rPr>
        <w:t>住宿餐饮</w:t>
      </w:r>
    </w:p>
    <w:p w14:paraId="241E8582" w14:textId="7A47262B"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学生收到爱丁堡发出的</w:t>
      </w:r>
      <w:r>
        <w:rPr>
          <w:rFonts w:ascii="Arial" w:eastAsia="Noto Sans SC Regular" w:hAnsi="Arial" w:cs="Arial"/>
        </w:rPr>
        <w:t>offer</w:t>
      </w:r>
      <w:r>
        <w:rPr>
          <w:rFonts w:ascii="Arial" w:eastAsia="Noto Sans SC Regular" w:hAnsi="Arial" w:cs="Arial"/>
        </w:rPr>
        <w:t>后，</w:t>
      </w:r>
      <w:r w:rsidR="008C7C5B">
        <w:rPr>
          <w:rFonts w:ascii="Arial" w:eastAsia="Noto Sans SC Regular" w:hAnsi="Arial" w:cs="Arial" w:hint="eastAsia"/>
        </w:rPr>
        <w:t>可</w:t>
      </w:r>
      <w:r>
        <w:rPr>
          <w:rFonts w:ascii="Arial" w:eastAsia="Noto Sans SC Regular" w:hAnsi="Arial" w:cs="Arial"/>
        </w:rPr>
        <w:t>申请</w:t>
      </w:r>
      <w:r w:rsidR="008C7C5B">
        <w:rPr>
          <w:rFonts w:ascii="Arial" w:eastAsia="Noto Sans SC Regular" w:hAnsi="Arial" w:cs="Arial" w:hint="eastAsia"/>
        </w:rPr>
        <w:t>校内</w:t>
      </w:r>
      <w:r>
        <w:rPr>
          <w:rFonts w:ascii="Arial" w:eastAsia="Noto Sans SC Regular" w:hAnsi="Arial" w:cs="Arial"/>
        </w:rPr>
        <w:t>宿舍</w:t>
      </w:r>
      <w:r w:rsidR="008C7C5B">
        <w:rPr>
          <w:rFonts w:ascii="Arial" w:eastAsia="Noto Sans SC Regular" w:hAnsi="Arial" w:cs="Arial" w:hint="eastAsia"/>
        </w:rPr>
        <w:t>或校外住宿</w:t>
      </w:r>
    </w:p>
    <w:p w14:paraId="41F4A252" w14:textId="4FF8DF60"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2. </w:t>
      </w:r>
      <w:r>
        <w:rPr>
          <w:rFonts w:ascii="Arial" w:eastAsia="Noto Sans SC Regular" w:hAnsi="Arial" w:cs="Arial"/>
        </w:rPr>
        <w:t>学校为学生提供学生公寓，所有的公寓都紧邻校区且设施完善</w:t>
      </w:r>
    </w:p>
    <w:p w14:paraId="6103F250" w14:textId="77777777"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3. </w:t>
      </w:r>
      <w:r>
        <w:rPr>
          <w:rFonts w:ascii="Arial" w:eastAsia="Noto Sans SC Regular" w:hAnsi="Arial" w:cs="Arial"/>
        </w:rPr>
        <w:t>该项目被录取学生，学校给予住房优先选择的权利。根据房间类型、设施，价格各异</w:t>
      </w:r>
    </w:p>
    <w:p w14:paraId="6F73CEB0" w14:textId="77777777"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4. </w:t>
      </w:r>
      <w:r>
        <w:rPr>
          <w:rFonts w:ascii="Arial" w:eastAsia="Noto Sans SC Regular" w:hAnsi="Arial" w:cs="Arial"/>
        </w:rPr>
        <w:t>根据学期、房型，食宿条件不同，一学期价格</w:t>
      </w:r>
      <w:r>
        <w:rPr>
          <w:rFonts w:ascii="Arial" w:eastAsia="Noto Sans SC Regular" w:hAnsi="Arial" w:cs="Arial" w:hint="eastAsia"/>
        </w:rPr>
        <w:t>2000</w:t>
      </w:r>
      <w:r>
        <w:rPr>
          <w:rFonts w:ascii="Arial" w:eastAsia="Noto Sans SC Regular" w:hAnsi="Arial" w:cs="Arial"/>
        </w:rPr>
        <w:t>-</w:t>
      </w:r>
      <w:r>
        <w:rPr>
          <w:rFonts w:ascii="Arial" w:eastAsia="Noto Sans SC Regular" w:hAnsi="Arial" w:cs="Arial" w:hint="eastAsia"/>
        </w:rPr>
        <w:t>3500</w:t>
      </w:r>
      <w:r>
        <w:rPr>
          <w:rFonts w:ascii="Arial" w:eastAsia="Noto Sans SC Regular" w:hAnsi="Arial" w:cs="Arial"/>
        </w:rPr>
        <w:t>英镑左右</w:t>
      </w:r>
    </w:p>
    <w:p w14:paraId="48CD17CB" w14:textId="77777777"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5. </w:t>
      </w:r>
      <w:r>
        <w:rPr>
          <w:rFonts w:ascii="Arial" w:eastAsia="Noto Sans SC Regular" w:hAnsi="Arial" w:cs="Arial"/>
        </w:rPr>
        <w:t>包餐的宿舍一般包早餐和晚餐，不包餐的宿舍有公共厨房，学生可以自己做饭</w:t>
      </w:r>
    </w:p>
    <w:p w14:paraId="7F16A946" w14:textId="77777777"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6. </w:t>
      </w:r>
      <w:r>
        <w:rPr>
          <w:rFonts w:ascii="Arial" w:eastAsia="Noto Sans SC Regular" w:hAnsi="Arial" w:cs="Arial"/>
        </w:rPr>
        <w:t>宿舍一般都有公共餐厅和活动室，供学生学习和交友</w:t>
      </w:r>
    </w:p>
    <w:p w14:paraId="2368DD2A" w14:textId="1668C690"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7. </w:t>
      </w:r>
      <w:r>
        <w:rPr>
          <w:rFonts w:ascii="Arial" w:eastAsia="Noto Sans SC Regular" w:hAnsi="Arial" w:cs="Arial"/>
        </w:rPr>
        <w:t>宿舍分配结果由学校另行通知。宿舍相关费用</w:t>
      </w:r>
      <w:r w:rsidR="008C7C5B">
        <w:rPr>
          <w:rFonts w:ascii="Arial" w:eastAsia="Noto Sans SC Regular" w:hAnsi="Arial" w:cs="Arial" w:hint="eastAsia"/>
        </w:rPr>
        <w:t>由学生自行支付</w:t>
      </w:r>
    </w:p>
    <w:p w14:paraId="08F95C1E" w14:textId="77777777" w:rsidR="009C31A6" w:rsidRDefault="004715F8">
      <w:pPr>
        <w:pStyle w:val="a7"/>
        <w:numPr>
          <w:ilvl w:val="0"/>
          <w:numId w:val="5"/>
        </w:numPr>
        <w:spacing w:beforeLines="50" w:before="156" w:afterLines="50" w:after="156" w:line="400" w:lineRule="exact"/>
        <w:ind w:leftChars="200" w:hangingChars="200"/>
        <w:rPr>
          <w:rFonts w:ascii="Arial" w:eastAsia="Noto Sans SC Regular" w:hAnsi="Arial" w:cs="Arial"/>
          <w:color w:val="C10043"/>
        </w:rPr>
      </w:pPr>
      <w:r>
        <w:rPr>
          <w:rFonts w:ascii="Arial" w:eastAsia="Noto Sans SC Regular" w:hAnsi="Arial" w:cs="Arial"/>
          <w:color w:val="C10043"/>
        </w:rPr>
        <w:t>文化体验</w:t>
      </w:r>
    </w:p>
    <w:p w14:paraId="614FA5CA" w14:textId="77777777"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爱丁堡大学有丰富的课外活动、社团活动可以供学生们自由参加。</w:t>
      </w:r>
    </w:p>
    <w:p w14:paraId="47982DBE" w14:textId="77777777"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2. </w:t>
      </w:r>
      <w:r>
        <w:rPr>
          <w:rFonts w:ascii="Arial" w:eastAsia="Noto Sans SC Regular" w:hAnsi="Arial" w:cs="Arial"/>
        </w:rPr>
        <w:t>爱丁堡是著名的历史文化古城，是英国仅次于伦敦的第二大旅游城市。爱丁堡城堡、荷里路德宫、圣吉尔斯大教堂等历史建筑，还有苏格兰国家博物馆、苏格兰国家图书馆和苏格兰国家画廊等重要文化机构都在这里</w:t>
      </w:r>
    </w:p>
    <w:p w14:paraId="341FB96D" w14:textId="77777777"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3. </w:t>
      </w:r>
      <w:r>
        <w:rPr>
          <w:rFonts w:ascii="Arial" w:eastAsia="Noto Sans SC Regular" w:hAnsi="Arial" w:cs="Arial"/>
        </w:rPr>
        <w:t>爱丁堡是一个干净、美丽、古老的城市，哥特式的建筑随处可见。</w:t>
      </w:r>
      <w:r>
        <w:rPr>
          <w:rFonts w:ascii="Arial" w:eastAsia="Noto Sans SC Regular" w:hAnsi="Arial" w:cs="Arial"/>
        </w:rPr>
        <w:t>J.K.</w:t>
      </w:r>
      <w:r>
        <w:rPr>
          <w:rFonts w:ascii="Arial" w:eastAsia="Noto Sans SC Regular" w:hAnsi="Arial" w:cs="Arial"/>
        </w:rPr>
        <w:t>罗琳的《哈利波特》便诞生于此。</w:t>
      </w:r>
    </w:p>
    <w:p w14:paraId="4019578D" w14:textId="77777777" w:rsidR="009C31A6" w:rsidRDefault="004715F8">
      <w:pPr>
        <w:pStyle w:val="a7"/>
        <w:numPr>
          <w:ilvl w:val="0"/>
          <w:numId w:val="5"/>
        </w:numPr>
        <w:spacing w:beforeLines="50" w:before="156" w:afterLines="50" w:after="156" w:line="400" w:lineRule="exact"/>
        <w:ind w:leftChars="200" w:hangingChars="200"/>
        <w:rPr>
          <w:rFonts w:ascii="Arial" w:eastAsia="Noto Sans SC Regular" w:hAnsi="Arial" w:cs="Arial"/>
          <w:color w:val="C10043"/>
        </w:rPr>
      </w:pPr>
      <w:r>
        <w:rPr>
          <w:rFonts w:ascii="Arial" w:eastAsia="Noto Sans SC Regular" w:hAnsi="Arial" w:cs="Arial"/>
          <w:color w:val="C10043"/>
        </w:rPr>
        <w:t>交通出行</w:t>
      </w:r>
    </w:p>
    <w:p w14:paraId="2740849B" w14:textId="77777777"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爱丁堡机场是苏格兰最大最繁忙的机场，是通往爱丁堡的主要国际门户。市内没有地铁，但轨道电车、公交巴士十分发达。爱丁堡是英国多条铁路的始发站，能够十分便捷地通往英国全境。</w:t>
      </w:r>
    </w:p>
    <w:p w14:paraId="712BF39D" w14:textId="77777777" w:rsidR="009C31A6" w:rsidRDefault="009C31A6">
      <w:pPr>
        <w:pStyle w:val="a7"/>
        <w:spacing w:line="400" w:lineRule="exact"/>
        <w:ind w:leftChars="200" w:left="420"/>
        <w:rPr>
          <w:rFonts w:ascii="Arial" w:eastAsia="Noto Sans SC Regular" w:hAnsi="Arial" w:cs="Arial"/>
        </w:rPr>
      </w:pPr>
    </w:p>
    <w:p w14:paraId="3E2DCEEA" w14:textId="77777777" w:rsidR="009C31A6" w:rsidRDefault="004715F8">
      <w:pPr>
        <w:pStyle w:val="1"/>
        <w:numPr>
          <w:ilvl w:val="0"/>
          <w:numId w:val="1"/>
        </w:numPr>
        <w:spacing w:before="0" w:after="0" w:line="240" w:lineRule="auto"/>
        <w:rPr>
          <w:rFonts w:ascii="Arial" w:eastAsia="Noto Sans SC Regular" w:hAnsi="Arial" w:cs="Arial"/>
          <w:b w:val="0"/>
          <w:color w:val="00325F"/>
          <w:sz w:val="30"/>
          <w:szCs w:val="30"/>
        </w:rPr>
      </w:pPr>
      <w:bookmarkStart w:id="8" w:name="_Toc236"/>
      <w:r>
        <w:rPr>
          <w:rFonts w:ascii="Arial" w:eastAsia="Noto Sans SC Regular" w:hAnsi="Arial" w:cs="Arial"/>
          <w:b w:val="0"/>
          <w:color w:val="00325F"/>
          <w:sz w:val="30"/>
          <w:szCs w:val="30"/>
        </w:rPr>
        <w:t>留学服务</w:t>
      </w:r>
      <w:r>
        <w:rPr>
          <w:rFonts w:ascii="Arial" w:eastAsia="Noto Sans SC Regular" w:hAnsi="Arial" w:cs="Arial"/>
          <w:b w:val="0"/>
          <w:color w:val="00325F"/>
          <w:sz w:val="30"/>
          <w:szCs w:val="30"/>
        </w:rPr>
        <w:t>|Student Services</w:t>
      </w:r>
      <w:bookmarkEnd w:id="8"/>
    </w:p>
    <w:p w14:paraId="7E67AAAA" w14:textId="77777777"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为使学生拥有安全舒适的海外生活，主办方为项目参与者提供如下服务：</w:t>
      </w:r>
    </w:p>
    <w:p w14:paraId="6A0B3CC8" w14:textId="77777777"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选课指导：为学生解答课程设置、学分设置、学时安排等问题，并根据学生意愿匹配相关课程；</w:t>
      </w:r>
    </w:p>
    <w:p w14:paraId="4C27BCC4" w14:textId="77777777"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2. </w:t>
      </w:r>
      <w:r>
        <w:rPr>
          <w:rFonts w:ascii="Arial" w:eastAsia="Noto Sans SC Regular" w:hAnsi="Arial" w:cs="Arial"/>
        </w:rPr>
        <w:t>面试指导：申请过程中个别学生会需要通过面试来获得进一步录取的可能，在这种情况下主办方会根据需求安排面试指导，并为提供个性化面试方案；</w:t>
      </w:r>
    </w:p>
    <w:p w14:paraId="2B818B90" w14:textId="77777777"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3. </w:t>
      </w:r>
      <w:r>
        <w:rPr>
          <w:rFonts w:ascii="Arial" w:eastAsia="Noto Sans SC Regular" w:hAnsi="Arial" w:cs="Arial"/>
        </w:rPr>
        <w:t>申请材料审核：为学生准备申请材料模板，并对于已经提交的申请材料进行形式和实质审查，</w:t>
      </w:r>
      <w:r>
        <w:rPr>
          <w:rFonts w:ascii="Arial" w:eastAsia="Noto Sans SC Regular" w:hAnsi="Arial" w:cs="Arial"/>
        </w:rPr>
        <w:lastRenderedPageBreak/>
        <w:t>确保递交的申请材料符合要求，避免因材料不合格而耽误申请；</w:t>
      </w:r>
    </w:p>
    <w:p w14:paraId="23D3DD6B" w14:textId="77777777"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4. </w:t>
      </w:r>
      <w:r>
        <w:rPr>
          <w:rFonts w:ascii="Arial" w:eastAsia="Noto Sans SC Regular" w:hAnsi="Arial" w:cs="Arial"/>
        </w:rPr>
        <w:t>项目申请递送：熟悉并精通申请流程的指导老师为学生递交审核通过的资料，并及时跟踪材料审查进度，申请中出现的新情况，并及时完成申请流程，确保合格学生的申请得到最大程度的完整审查；</w:t>
      </w:r>
    </w:p>
    <w:p w14:paraId="11E21E00" w14:textId="77777777"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5. </w:t>
      </w:r>
      <w:r>
        <w:rPr>
          <w:rFonts w:ascii="Arial" w:eastAsia="Noto Sans SC Regular" w:hAnsi="Arial" w:cs="Arial"/>
        </w:rPr>
        <w:t>优先材料审核：翔飞与众多名校保持密切的合作关系，递送的申请材料一般会以最快的进程审核。部分项目可以在开放申请日之前申请，为学生提供大量便利；</w:t>
      </w:r>
    </w:p>
    <w:p w14:paraId="2AA5AE75" w14:textId="77777777"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6. </w:t>
      </w:r>
      <w:r>
        <w:rPr>
          <w:rFonts w:ascii="Arial" w:eastAsia="Noto Sans SC Regular" w:hAnsi="Arial" w:cs="Arial"/>
        </w:rPr>
        <w:t>行前事宜协助完成：学生账户设立使用指导，学费缴费指导，指导学校目的地学习生存指导和旅行信息；</w:t>
      </w:r>
    </w:p>
    <w:p w14:paraId="31228AC8" w14:textId="77777777"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7. </w:t>
      </w:r>
      <w:r>
        <w:rPr>
          <w:rFonts w:ascii="Arial" w:eastAsia="Noto Sans SC Regular" w:hAnsi="Arial" w:cs="Arial"/>
        </w:rPr>
        <w:t>住宿申请办理：在大学提供学校官方住宿的情况下指导学生完成宿舍申请并确定抵达日期，如遇特殊情况需要提前或延后抵达，主办方将为学生提供额外的帮助，让学生顺利抵达入住保障安全；</w:t>
      </w:r>
    </w:p>
    <w:p w14:paraId="1532F10D" w14:textId="77777777"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8. </w:t>
      </w:r>
      <w:r>
        <w:rPr>
          <w:rFonts w:ascii="Arial" w:eastAsia="Noto Sans SC Regular" w:hAnsi="Arial" w:cs="Arial"/>
        </w:rPr>
        <w:t>签证申办：</w:t>
      </w:r>
      <w:r>
        <w:rPr>
          <w:rFonts w:ascii="Arial" w:eastAsia="Noto Sans SC Regular" w:hAnsi="Arial" w:cs="Arial" w:hint="eastAsia"/>
        </w:rPr>
        <w:t>学生需办理英国短期学习签证，</w:t>
      </w:r>
      <w:r>
        <w:rPr>
          <w:rFonts w:ascii="Arial" w:eastAsia="Noto Sans SC Regular" w:hAnsi="Arial" w:cs="Arial"/>
        </w:rPr>
        <w:t>主办方会根据学生的实际情况安排合理的签证流程，长期以来签证通过率超过</w:t>
      </w:r>
      <w:r>
        <w:rPr>
          <w:rFonts w:ascii="Arial" w:eastAsia="Noto Sans SC Regular" w:hAnsi="Arial" w:cs="Arial"/>
        </w:rPr>
        <w:t>95%</w:t>
      </w:r>
      <w:r>
        <w:rPr>
          <w:rFonts w:ascii="Arial" w:eastAsia="Noto Sans SC Regular" w:hAnsi="Arial" w:cs="Arial"/>
        </w:rPr>
        <w:t>；</w:t>
      </w:r>
    </w:p>
    <w:p w14:paraId="5E5643C2" w14:textId="77777777"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9. </w:t>
      </w:r>
      <w:r>
        <w:rPr>
          <w:rFonts w:ascii="Arial" w:eastAsia="Noto Sans SC Regular" w:hAnsi="Arial" w:cs="Arial"/>
        </w:rPr>
        <w:t>机票预订：根据项目和学生实际情况建议或者协助预订抵达航班，保证开学顺利；</w:t>
      </w:r>
    </w:p>
    <w:p w14:paraId="2E72409F" w14:textId="77777777"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10. </w:t>
      </w:r>
      <w:r>
        <w:rPr>
          <w:rFonts w:ascii="Arial" w:eastAsia="Noto Sans SC Regular" w:hAnsi="Arial" w:cs="Arial"/>
        </w:rPr>
        <w:t>境外汇款：项目参加者需要支付包括学费、杂费、住宿费等各种需要支付给大学的费用，主办方会建议最合理的付款方式确保学生不耽误课程顺利进行；</w:t>
      </w:r>
    </w:p>
    <w:p w14:paraId="7025D0C0" w14:textId="77777777"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11. </w:t>
      </w:r>
      <w:r>
        <w:rPr>
          <w:rFonts w:ascii="Arial" w:eastAsia="Noto Sans SC Regular" w:hAnsi="Arial" w:cs="Arial"/>
        </w:rPr>
        <w:t>境外保险办理：在海外学习过程中一般需要办理的保险为大学强制性保险和额外保险，主办方会根据不同学校的不同要求建议学生购买最有效的保险形式；</w:t>
      </w:r>
    </w:p>
    <w:p w14:paraId="75C65068" w14:textId="7F716FF6"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12. </w:t>
      </w:r>
      <w:r>
        <w:rPr>
          <w:rFonts w:ascii="Arial" w:eastAsia="Noto Sans SC Regular" w:hAnsi="Arial" w:cs="Arial"/>
        </w:rPr>
        <w:t>接机服务：项目参加者第一次抵达留学目的地的航班主办方会安排接机服务，确保无论什么时候抵达都能将参加者安全送达入住地点；学生也可选择</w:t>
      </w:r>
      <w:r w:rsidR="008C7C5B">
        <w:rPr>
          <w:rFonts w:ascii="Arial" w:eastAsia="Noto Sans SC Regular" w:hAnsi="Arial" w:cs="Arial" w:hint="eastAsia"/>
        </w:rPr>
        <w:t>计程车</w:t>
      </w:r>
      <w:r>
        <w:rPr>
          <w:rFonts w:ascii="Arial" w:eastAsia="Noto Sans SC Regular" w:hAnsi="Arial" w:cs="Arial"/>
        </w:rPr>
        <w:t>，在项目结束后将发票邮寄至上海总部报销；</w:t>
      </w:r>
    </w:p>
    <w:p w14:paraId="54078CF5" w14:textId="77777777" w:rsidR="009C31A6" w:rsidRDefault="004715F8">
      <w:pPr>
        <w:pStyle w:val="a7"/>
        <w:spacing w:line="400" w:lineRule="exact"/>
        <w:ind w:leftChars="200" w:left="420"/>
        <w:rPr>
          <w:rFonts w:ascii="Arial" w:eastAsia="Noto Sans SC Regular" w:hAnsi="Arial" w:cs="Arial"/>
        </w:rPr>
      </w:pPr>
      <w:r>
        <w:rPr>
          <w:rFonts w:ascii="Arial" w:eastAsia="Noto Sans SC Regular" w:hAnsi="Arial" w:cs="Arial"/>
        </w:rPr>
        <w:t xml:space="preserve">13. </w:t>
      </w:r>
      <w:r>
        <w:rPr>
          <w:rFonts w:ascii="Arial" w:eastAsia="Noto Sans SC Regular" w:hAnsi="Arial" w:cs="Arial"/>
        </w:rPr>
        <w:t>境外支持：主办方在曼彻斯特设有分支机构，在紧急情况下可以负责对应学生的特殊请求。</w:t>
      </w:r>
    </w:p>
    <w:p w14:paraId="40B7717D" w14:textId="77777777" w:rsidR="009C31A6" w:rsidRDefault="009C31A6">
      <w:pPr>
        <w:pStyle w:val="a7"/>
        <w:spacing w:line="400" w:lineRule="exact"/>
        <w:ind w:leftChars="200" w:left="420"/>
        <w:rPr>
          <w:rFonts w:ascii="Arial" w:eastAsia="Noto Sans SC Regular" w:hAnsi="Arial" w:cs="Arial"/>
        </w:rPr>
      </w:pPr>
    </w:p>
    <w:p w14:paraId="5889A41F" w14:textId="77777777" w:rsidR="009C31A6" w:rsidRDefault="004715F8">
      <w:pPr>
        <w:pStyle w:val="1"/>
        <w:numPr>
          <w:ilvl w:val="0"/>
          <w:numId w:val="1"/>
        </w:numPr>
        <w:spacing w:before="0" w:after="0" w:line="240" w:lineRule="auto"/>
        <w:rPr>
          <w:rFonts w:ascii="Arial" w:eastAsia="Noto Sans SC Regular" w:hAnsi="Arial" w:cs="Arial"/>
          <w:b w:val="0"/>
          <w:color w:val="00325F"/>
          <w:sz w:val="30"/>
          <w:szCs w:val="30"/>
        </w:rPr>
      </w:pPr>
      <w:bookmarkStart w:id="9" w:name="_Toc1586"/>
      <w:r>
        <w:rPr>
          <w:rFonts w:ascii="Arial" w:eastAsia="Noto Sans SC Regular" w:hAnsi="Arial" w:cs="Arial"/>
          <w:b w:val="0"/>
          <w:color w:val="00325F"/>
          <w:sz w:val="30"/>
          <w:szCs w:val="30"/>
        </w:rPr>
        <w:t>项目费用</w:t>
      </w:r>
      <w:r>
        <w:rPr>
          <w:rFonts w:ascii="Arial" w:eastAsia="Noto Sans SC Regular" w:hAnsi="Arial" w:cs="Arial"/>
          <w:b w:val="0"/>
          <w:color w:val="00325F"/>
          <w:sz w:val="30"/>
          <w:szCs w:val="30"/>
        </w:rPr>
        <w:t>|Program Fee</w:t>
      </w:r>
      <w:bookmarkEnd w:id="9"/>
    </w:p>
    <w:p w14:paraId="336A1FB1" w14:textId="77777777" w:rsidR="009C31A6" w:rsidRDefault="004715F8">
      <w:pPr>
        <w:pStyle w:val="a7"/>
        <w:numPr>
          <w:ilvl w:val="0"/>
          <w:numId w:val="6"/>
        </w:numPr>
        <w:spacing w:line="400" w:lineRule="exact"/>
        <w:ind w:firstLineChars="0"/>
        <w:rPr>
          <w:rFonts w:ascii="Arial" w:eastAsia="Noto Sans SC Regular" w:hAnsi="Arial" w:cs="Arial"/>
          <w:color w:val="C10043"/>
        </w:rPr>
      </w:pPr>
      <w:r>
        <w:rPr>
          <w:rFonts w:ascii="Arial" w:eastAsia="Noto Sans SC Regular" w:hAnsi="Arial" w:cs="Arial"/>
          <w:color w:val="C10043"/>
        </w:rPr>
        <w:t>项目学杂费</w:t>
      </w:r>
      <w:r>
        <w:rPr>
          <w:rFonts w:ascii="Arial" w:eastAsia="Noto Sans SC Regular" w:hAnsi="Arial" w:cs="Arial"/>
          <w:color w:val="C10043"/>
        </w:rPr>
        <w:t xml:space="preserve"> </w:t>
      </w:r>
    </w:p>
    <w:p w14:paraId="094E8865" w14:textId="70D441C9" w:rsidR="009D0604" w:rsidRDefault="008C7C5B" w:rsidP="009D0604">
      <w:pPr>
        <w:widowControl/>
        <w:spacing w:line="400" w:lineRule="exact"/>
        <w:ind w:leftChars="200" w:left="420" w:firstLineChars="200" w:firstLine="420"/>
        <w:jc w:val="left"/>
        <w:rPr>
          <w:rFonts w:ascii="Arial" w:eastAsia="Noto Sans SC Regular" w:hAnsi="Arial" w:cs="Arial"/>
          <w:color w:val="000000" w:themeColor="text1"/>
        </w:rPr>
      </w:pPr>
      <w:r>
        <w:rPr>
          <w:rFonts w:ascii="Arial" w:eastAsia="Noto Sans SC Regular" w:hAnsi="Arial" w:cs="Arial" w:hint="eastAsia"/>
          <w:color w:val="000000" w:themeColor="text1"/>
        </w:rPr>
        <w:t>秋季</w:t>
      </w:r>
      <w:r>
        <w:rPr>
          <w:rFonts w:ascii="Arial" w:eastAsia="Noto Sans SC Regular" w:hAnsi="Arial" w:cs="Arial" w:hint="eastAsia"/>
          <w:color w:val="000000" w:themeColor="text1"/>
        </w:rPr>
        <w:t>/</w:t>
      </w:r>
      <w:r>
        <w:rPr>
          <w:rFonts w:ascii="Arial" w:eastAsia="Noto Sans SC Regular" w:hAnsi="Arial" w:cs="Arial" w:hint="eastAsia"/>
          <w:color w:val="000000" w:themeColor="text1"/>
        </w:rPr>
        <w:t>春季学期：</w:t>
      </w:r>
      <w:r>
        <w:rPr>
          <w:rFonts w:ascii="Arial" w:eastAsia="Noto Sans SC Regular" w:hAnsi="Arial" w:cs="Arial" w:hint="eastAsia"/>
          <w:color w:val="000000" w:themeColor="text1"/>
        </w:rPr>
        <w:t>1</w:t>
      </w:r>
      <w:r>
        <w:rPr>
          <w:rFonts w:ascii="Arial" w:eastAsia="Noto Sans SC Regular" w:hAnsi="Arial" w:cs="Arial"/>
          <w:color w:val="000000" w:themeColor="text1"/>
        </w:rPr>
        <w:t>0050</w:t>
      </w:r>
      <w:r>
        <w:rPr>
          <w:rFonts w:ascii="Arial" w:eastAsia="Noto Sans SC Regular" w:hAnsi="Arial" w:cs="Arial" w:hint="eastAsia"/>
          <w:color w:val="000000" w:themeColor="text1"/>
        </w:rPr>
        <w:t>英镑</w:t>
      </w:r>
    </w:p>
    <w:p w14:paraId="19ECB7F4" w14:textId="565CBA3A" w:rsidR="008C7C5B" w:rsidRDefault="008C7C5B" w:rsidP="009D0604">
      <w:pPr>
        <w:widowControl/>
        <w:spacing w:line="400" w:lineRule="exact"/>
        <w:ind w:leftChars="200" w:left="420" w:firstLineChars="200" w:firstLine="420"/>
        <w:jc w:val="left"/>
        <w:rPr>
          <w:rFonts w:ascii="Arial" w:eastAsia="Noto Sans SC Regular" w:hAnsi="Arial" w:cs="Arial"/>
          <w:color w:val="000000" w:themeColor="text1"/>
        </w:rPr>
      </w:pPr>
      <w:r>
        <w:rPr>
          <w:rFonts w:ascii="Arial" w:eastAsia="Noto Sans SC Regular" w:hAnsi="Arial" w:cs="Arial" w:hint="eastAsia"/>
          <w:color w:val="000000" w:themeColor="text1"/>
        </w:rPr>
        <w:t>秋季</w:t>
      </w:r>
      <w:r>
        <w:rPr>
          <w:rFonts w:ascii="Arial" w:eastAsia="Noto Sans SC Regular" w:hAnsi="Arial" w:cs="Arial" w:hint="eastAsia"/>
          <w:color w:val="000000" w:themeColor="text1"/>
        </w:rPr>
        <w:t>+</w:t>
      </w:r>
      <w:r>
        <w:rPr>
          <w:rFonts w:ascii="Arial" w:eastAsia="Noto Sans SC Regular" w:hAnsi="Arial" w:cs="Arial" w:hint="eastAsia"/>
          <w:color w:val="000000" w:themeColor="text1"/>
        </w:rPr>
        <w:t>春季学期：</w:t>
      </w:r>
      <w:r>
        <w:rPr>
          <w:rFonts w:ascii="Arial" w:eastAsia="Noto Sans SC Regular" w:hAnsi="Arial" w:cs="Arial" w:hint="eastAsia"/>
          <w:color w:val="000000" w:themeColor="text1"/>
        </w:rPr>
        <w:t>1</w:t>
      </w:r>
      <w:r>
        <w:rPr>
          <w:rFonts w:ascii="Arial" w:eastAsia="Noto Sans SC Regular" w:hAnsi="Arial" w:cs="Arial"/>
          <w:color w:val="000000" w:themeColor="text1"/>
        </w:rPr>
        <w:t>9600</w:t>
      </w:r>
      <w:r>
        <w:rPr>
          <w:rFonts w:ascii="Arial" w:eastAsia="Noto Sans SC Regular" w:hAnsi="Arial" w:cs="Arial" w:hint="eastAsia"/>
          <w:color w:val="000000" w:themeColor="text1"/>
        </w:rPr>
        <w:t>英镑</w:t>
      </w:r>
    </w:p>
    <w:p w14:paraId="24D33BEC" w14:textId="77777777" w:rsidR="009C31A6" w:rsidRPr="009D0604" w:rsidRDefault="004715F8" w:rsidP="009D0604">
      <w:pPr>
        <w:widowControl/>
        <w:spacing w:line="400" w:lineRule="exact"/>
        <w:ind w:leftChars="200" w:left="420" w:firstLineChars="200" w:firstLine="420"/>
        <w:jc w:val="left"/>
        <w:rPr>
          <w:rFonts w:ascii="Arial" w:eastAsia="Noto Sans SC Regular" w:hAnsi="Arial" w:cs="Arial"/>
          <w:color w:val="000000" w:themeColor="text1"/>
        </w:rPr>
      </w:pPr>
      <w:r>
        <w:rPr>
          <w:rFonts w:ascii="Arial" w:eastAsia="Noto Sans SC Regular" w:hAnsi="Arial" w:cs="Arial"/>
          <w:color w:val="000000" w:themeColor="text1"/>
        </w:rPr>
        <w:t>由爱丁堡大学收取，包括课程费、</w:t>
      </w:r>
      <w:r>
        <w:rPr>
          <w:rFonts w:ascii="Arial" w:eastAsia="Noto Sans SC Regular" w:hAnsi="Arial" w:cs="Arial" w:hint="eastAsia"/>
          <w:color w:val="000000" w:themeColor="text1"/>
        </w:rPr>
        <w:t>校园服务</w:t>
      </w:r>
      <w:r>
        <w:rPr>
          <w:rFonts w:ascii="Arial" w:eastAsia="Noto Sans SC Regular" w:hAnsi="Arial" w:cs="Arial"/>
          <w:color w:val="000000" w:themeColor="text1"/>
        </w:rPr>
        <w:t>费等</w:t>
      </w:r>
      <w:r w:rsidR="009D0604">
        <w:rPr>
          <w:rFonts w:ascii="Arial" w:eastAsia="Noto Sans SC Regular" w:hAnsi="Arial" w:cs="Arial" w:hint="eastAsia"/>
          <w:color w:val="000000" w:themeColor="text1"/>
        </w:rPr>
        <w:t>。</w:t>
      </w:r>
      <w:r w:rsidR="009D0604">
        <w:rPr>
          <w:rFonts w:ascii="Arial" w:eastAsia="Noto Sans SC Regular" w:hAnsi="Arial" w:cs="Arial"/>
          <w:color w:val="000000" w:themeColor="text1"/>
        </w:rPr>
        <w:t>学杂费实际金额以爱丁堡大学出具的账单为准</w:t>
      </w:r>
      <w:r w:rsidR="009D0604">
        <w:rPr>
          <w:rFonts w:ascii="Arial" w:eastAsia="Noto Sans SC Regular" w:hAnsi="Arial" w:cs="Arial" w:hint="eastAsia"/>
          <w:color w:val="000000" w:themeColor="text1"/>
        </w:rPr>
        <w:t>，</w:t>
      </w:r>
      <w:r w:rsidR="009D0604">
        <w:rPr>
          <w:rFonts w:ascii="Arial" w:eastAsia="Noto Sans SC Regular" w:hAnsi="Arial" w:cs="Arial"/>
          <w:color w:val="000000" w:themeColor="text1"/>
        </w:rPr>
        <w:t>由学生本人直接向学校支付</w:t>
      </w:r>
    </w:p>
    <w:p w14:paraId="56AE8D2C" w14:textId="77777777" w:rsidR="009C31A6" w:rsidRDefault="004715F8">
      <w:pPr>
        <w:pStyle w:val="a7"/>
        <w:numPr>
          <w:ilvl w:val="0"/>
          <w:numId w:val="6"/>
        </w:numPr>
        <w:spacing w:line="400" w:lineRule="exact"/>
        <w:ind w:firstLineChars="0"/>
        <w:rPr>
          <w:rFonts w:ascii="Arial" w:eastAsia="Noto Sans SC Regular" w:hAnsi="Arial" w:cs="Arial"/>
          <w:color w:val="C10043"/>
        </w:rPr>
      </w:pPr>
      <w:r>
        <w:rPr>
          <w:rFonts w:ascii="Arial" w:eastAsia="Noto Sans SC Regular" w:hAnsi="Arial" w:cs="Arial"/>
          <w:color w:val="C10043"/>
        </w:rPr>
        <w:t>项目管理费</w:t>
      </w:r>
    </w:p>
    <w:p w14:paraId="016AB2EB" w14:textId="40837701" w:rsidR="009D0604" w:rsidRDefault="004735B2" w:rsidP="009D0604">
      <w:pPr>
        <w:widowControl/>
        <w:spacing w:line="400" w:lineRule="exact"/>
        <w:ind w:leftChars="400" w:left="840"/>
        <w:jc w:val="left"/>
        <w:rPr>
          <w:rFonts w:ascii="Arial" w:eastAsia="Noto Sans SC Regular" w:hAnsi="Arial" w:cs="Arial"/>
          <w:color w:val="000000" w:themeColor="text1"/>
        </w:rPr>
      </w:pPr>
      <w:r>
        <w:rPr>
          <w:rFonts w:ascii="Arial" w:eastAsia="Noto Sans SC Regular" w:hAnsi="Arial" w:cs="Arial" w:hint="eastAsia"/>
          <w:color w:val="000000" w:themeColor="text1"/>
        </w:rPr>
        <w:t>春季或秋季学期：</w:t>
      </w:r>
      <w:r w:rsidR="004715F8">
        <w:rPr>
          <w:rFonts w:ascii="Arial" w:eastAsia="Noto Sans SC Regular" w:hAnsi="Arial" w:cs="Arial"/>
          <w:color w:val="000000" w:themeColor="text1"/>
        </w:rPr>
        <w:t>人民币</w:t>
      </w:r>
      <w:r w:rsidR="004715F8">
        <w:rPr>
          <w:rFonts w:ascii="Arial" w:eastAsia="Noto Sans SC Regular" w:hAnsi="Arial" w:cs="Arial"/>
          <w:color w:val="000000" w:themeColor="text1"/>
        </w:rPr>
        <w:t>15000</w:t>
      </w:r>
      <w:r w:rsidR="004715F8">
        <w:rPr>
          <w:rFonts w:ascii="Arial" w:eastAsia="Noto Sans SC Regular" w:hAnsi="Arial" w:cs="Arial"/>
          <w:color w:val="000000" w:themeColor="text1"/>
        </w:rPr>
        <w:t>元</w:t>
      </w:r>
      <w:r>
        <w:rPr>
          <w:rFonts w:ascii="Arial" w:eastAsia="Noto Sans SC Regular" w:hAnsi="Arial" w:cs="Arial"/>
          <w:color w:val="000000" w:themeColor="text1"/>
        </w:rPr>
        <w:tab/>
      </w:r>
      <w:r>
        <w:rPr>
          <w:rFonts w:ascii="Arial" w:eastAsia="Noto Sans SC Regular" w:hAnsi="Arial" w:cs="Arial"/>
          <w:color w:val="000000" w:themeColor="text1"/>
        </w:rPr>
        <w:tab/>
      </w:r>
      <w:r>
        <w:rPr>
          <w:rFonts w:ascii="Arial" w:eastAsia="Noto Sans SC Regular" w:hAnsi="Arial" w:cs="Arial"/>
          <w:color w:val="000000" w:themeColor="text1"/>
        </w:rPr>
        <w:tab/>
      </w:r>
      <w:r>
        <w:rPr>
          <w:rFonts w:ascii="Arial" w:eastAsia="Noto Sans SC Regular" w:hAnsi="Arial" w:cs="Arial"/>
          <w:color w:val="000000" w:themeColor="text1"/>
        </w:rPr>
        <w:tab/>
      </w:r>
      <w:r>
        <w:rPr>
          <w:rFonts w:ascii="Arial" w:eastAsia="Noto Sans SC Regular" w:hAnsi="Arial" w:cs="Arial" w:hint="eastAsia"/>
          <w:color w:val="000000" w:themeColor="text1"/>
        </w:rPr>
        <w:t>完整学年：</w:t>
      </w:r>
      <w:r>
        <w:rPr>
          <w:rFonts w:ascii="Arial" w:eastAsia="Noto Sans SC Regular" w:hAnsi="Arial" w:cs="Arial" w:hint="eastAsia"/>
          <w:color w:val="000000" w:themeColor="text1"/>
        </w:rPr>
        <w:t>1</w:t>
      </w:r>
      <w:r>
        <w:rPr>
          <w:rFonts w:ascii="Arial" w:eastAsia="Noto Sans SC Regular" w:hAnsi="Arial" w:cs="Arial"/>
          <w:color w:val="000000" w:themeColor="text1"/>
        </w:rPr>
        <w:t>8000</w:t>
      </w:r>
      <w:r>
        <w:rPr>
          <w:rFonts w:ascii="Arial" w:eastAsia="Noto Sans SC Regular" w:hAnsi="Arial" w:cs="Arial" w:hint="eastAsia"/>
          <w:color w:val="000000" w:themeColor="text1"/>
        </w:rPr>
        <w:t>元</w:t>
      </w:r>
    </w:p>
    <w:p w14:paraId="755EA45B" w14:textId="49BFA65E" w:rsidR="009C31A6" w:rsidRDefault="004715F8" w:rsidP="009D0604">
      <w:pPr>
        <w:widowControl/>
        <w:spacing w:line="400" w:lineRule="exact"/>
        <w:ind w:leftChars="400" w:left="840"/>
        <w:jc w:val="left"/>
        <w:rPr>
          <w:rFonts w:ascii="Arial" w:eastAsia="Noto Sans SC Regular" w:hAnsi="Arial" w:cs="Arial"/>
          <w:color w:val="000000" w:themeColor="text1"/>
        </w:rPr>
      </w:pPr>
      <w:r>
        <w:rPr>
          <w:rFonts w:ascii="Arial" w:eastAsia="Noto Sans SC Regular" w:hAnsi="Arial" w:cs="Arial"/>
          <w:color w:val="000000" w:themeColor="text1"/>
        </w:rPr>
        <w:t>由环球翔飞教育集团收取，包含课程咨询、项目申请、材料邮寄、签证服务、行前指导、抵达接机等费用</w:t>
      </w:r>
    </w:p>
    <w:p w14:paraId="4AD41FBC" w14:textId="77777777" w:rsidR="009C31A6" w:rsidRDefault="004715F8">
      <w:pPr>
        <w:pStyle w:val="a7"/>
        <w:numPr>
          <w:ilvl w:val="0"/>
          <w:numId w:val="6"/>
        </w:numPr>
        <w:spacing w:line="400" w:lineRule="exact"/>
        <w:ind w:firstLineChars="0"/>
        <w:rPr>
          <w:rFonts w:ascii="Arial" w:eastAsia="Noto Sans SC Regular" w:hAnsi="Arial" w:cs="Arial"/>
          <w:color w:val="C10043"/>
        </w:rPr>
      </w:pPr>
      <w:r>
        <w:rPr>
          <w:rFonts w:ascii="Arial" w:eastAsia="Noto Sans SC Regular" w:hAnsi="Arial" w:cs="Arial"/>
          <w:color w:val="C10043"/>
        </w:rPr>
        <w:t>项目费【不含】</w:t>
      </w:r>
    </w:p>
    <w:p w14:paraId="46D24B3C" w14:textId="77777777" w:rsidR="009C31A6" w:rsidRDefault="004715F8">
      <w:pPr>
        <w:widowControl/>
        <w:spacing w:line="400" w:lineRule="exact"/>
        <w:ind w:leftChars="200" w:left="420" w:firstLineChars="200" w:firstLine="420"/>
        <w:jc w:val="left"/>
        <w:rPr>
          <w:rFonts w:ascii="Arial" w:eastAsia="Noto Sans SC Regular" w:hAnsi="Arial" w:cs="Arial"/>
          <w:color w:val="000000" w:themeColor="text1"/>
        </w:rPr>
      </w:pPr>
      <w:r>
        <w:rPr>
          <w:rFonts w:ascii="Arial" w:eastAsia="Noto Sans SC Regular" w:hAnsi="Arial" w:cs="Arial"/>
          <w:color w:val="000000" w:themeColor="text1"/>
        </w:rPr>
        <w:t>教材费、住宿费、签证费、餐饮费、国际往返机票、个人生活费、购物消费</w:t>
      </w:r>
      <w:r w:rsidR="00A62BD7">
        <w:rPr>
          <w:rFonts w:ascii="Arial" w:eastAsia="Noto Sans SC Regular" w:hAnsi="Arial" w:cs="Arial" w:hint="eastAsia"/>
          <w:color w:val="000000" w:themeColor="text1"/>
        </w:rPr>
        <w:t>等</w:t>
      </w:r>
    </w:p>
    <w:p w14:paraId="0C9D11C5" w14:textId="77777777" w:rsidR="009D0604" w:rsidRDefault="009D0604">
      <w:pPr>
        <w:widowControl/>
        <w:spacing w:line="400" w:lineRule="exact"/>
        <w:ind w:leftChars="200" w:left="420" w:firstLineChars="200" w:firstLine="420"/>
        <w:jc w:val="left"/>
        <w:rPr>
          <w:rFonts w:ascii="Arial" w:eastAsia="Noto Sans SC Regular" w:hAnsi="Arial" w:cs="Arial"/>
          <w:color w:val="000000" w:themeColor="text1"/>
        </w:rPr>
      </w:pPr>
    </w:p>
    <w:p w14:paraId="00BF654C" w14:textId="77777777" w:rsidR="009C31A6" w:rsidRDefault="004715F8">
      <w:pPr>
        <w:pStyle w:val="1"/>
        <w:numPr>
          <w:ilvl w:val="0"/>
          <w:numId w:val="1"/>
        </w:numPr>
        <w:spacing w:before="0" w:after="0" w:line="240" w:lineRule="auto"/>
        <w:rPr>
          <w:rFonts w:ascii="Arial" w:eastAsia="Noto Sans SC Regular" w:hAnsi="Arial" w:cs="Arial"/>
          <w:b w:val="0"/>
          <w:color w:val="00325F"/>
          <w:sz w:val="30"/>
          <w:szCs w:val="30"/>
        </w:rPr>
      </w:pPr>
      <w:bookmarkStart w:id="10" w:name="_Toc20736"/>
      <w:r>
        <w:rPr>
          <w:rFonts w:ascii="Arial" w:eastAsia="Noto Sans SC Regular" w:hAnsi="Arial" w:cs="Arial"/>
          <w:b w:val="0"/>
          <w:color w:val="00325F"/>
          <w:sz w:val="30"/>
          <w:szCs w:val="30"/>
        </w:rPr>
        <w:t>申请条件</w:t>
      </w:r>
      <w:r>
        <w:rPr>
          <w:rFonts w:ascii="Arial" w:eastAsia="Noto Sans SC Regular" w:hAnsi="Arial" w:cs="Arial"/>
          <w:b w:val="0"/>
          <w:color w:val="00325F"/>
          <w:sz w:val="30"/>
          <w:szCs w:val="30"/>
        </w:rPr>
        <w:t>|Application Requirements</w:t>
      </w:r>
      <w:bookmarkEnd w:id="10"/>
    </w:p>
    <w:p w14:paraId="499DC6F6" w14:textId="77777777" w:rsidR="009C31A6" w:rsidRDefault="004715F8">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文商科大二在读及以上学生；理工科大一下及以上学生</w:t>
      </w:r>
    </w:p>
    <w:p w14:paraId="44E6A79B" w14:textId="77777777" w:rsidR="009C31A6" w:rsidRDefault="009D0604">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2</w:t>
      </w:r>
      <w:r w:rsidR="004715F8">
        <w:rPr>
          <w:rFonts w:ascii="Arial" w:eastAsia="Noto Sans SC Regular" w:hAnsi="Arial" w:cs="Arial"/>
        </w:rPr>
        <w:t>. GPA</w:t>
      </w:r>
      <w:r w:rsidR="004715F8">
        <w:rPr>
          <w:rFonts w:ascii="Arial" w:eastAsia="Noto Sans SC Regular" w:hAnsi="Arial" w:cs="Arial"/>
        </w:rPr>
        <w:t>不低于：</w:t>
      </w:r>
      <w:r w:rsidR="004715F8">
        <w:rPr>
          <w:rFonts w:ascii="Arial" w:eastAsia="Noto Sans SC Regular" w:hAnsi="Arial" w:cs="Arial"/>
        </w:rPr>
        <w:t>3.0/4.0</w:t>
      </w:r>
    </w:p>
    <w:p w14:paraId="5FB8BB40" w14:textId="77777777" w:rsidR="009C31A6" w:rsidRDefault="009D0604">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3</w:t>
      </w:r>
      <w:r w:rsidR="004715F8">
        <w:rPr>
          <w:rFonts w:ascii="Arial" w:eastAsia="Noto Sans SC Regular" w:hAnsi="Arial" w:cs="Arial"/>
        </w:rPr>
        <w:t xml:space="preserve">. </w:t>
      </w:r>
      <w:r w:rsidR="004715F8">
        <w:rPr>
          <w:rFonts w:ascii="Arial" w:eastAsia="Noto Sans SC Regular" w:hAnsi="Arial" w:cs="Arial"/>
        </w:rPr>
        <w:t>雅思不低于</w:t>
      </w:r>
      <w:r w:rsidR="004715F8">
        <w:rPr>
          <w:rFonts w:ascii="Arial" w:eastAsia="Noto Sans SC Regular" w:hAnsi="Arial" w:cs="Arial"/>
        </w:rPr>
        <w:t>6.5</w:t>
      </w:r>
      <w:r w:rsidR="004715F8">
        <w:rPr>
          <w:rFonts w:ascii="Arial" w:eastAsia="Noto Sans SC Regular" w:hAnsi="Arial" w:cs="Arial"/>
        </w:rPr>
        <w:t>分（小分均不低于</w:t>
      </w:r>
      <w:r w:rsidR="004715F8">
        <w:rPr>
          <w:rFonts w:ascii="Arial" w:eastAsia="Noto Sans SC Regular" w:hAnsi="Arial" w:cs="Arial"/>
        </w:rPr>
        <w:t>5.5</w:t>
      </w:r>
      <w:r w:rsidR="004715F8">
        <w:rPr>
          <w:rFonts w:ascii="Arial" w:eastAsia="Noto Sans SC Regular" w:hAnsi="Arial" w:cs="Arial"/>
        </w:rPr>
        <w:t>分）；或托福不低于</w:t>
      </w:r>
      <w:r w:rsidR="004715F8">
        <w:rPr>
          <w:rFonts w:ascii="Arial" w:eastAsia="Noto Sans SC Regular" w:hAnsi="Arial" w:cs="Arial"/>
        </w:rPr>
        <w:t>92</w:t>
      </w:r>
      <w:r w:rsidR="004715F8">
        <w:rPr>
          <w:rFonts w:ascii="Arial" w:eastAsia="Noto Sans SC Regular" w:hAnsi="Arial" w:cs="Arial"/>
        </w:rPr>
        <w:t>分（且小</w:t>
      </w:r>
      <w:r w:rsidR="004715F8">
        <w:rPr>
          <w:rFonts w:ascii="Arial" w:eastAsia="Noto Sans SC Regular" w:hAnsi="Arial" w:cs="Arial" w:hint="eastAsia"/>
        </w:rPr>
        <w:t>分</w:t>
      </w:r>
      <w:r w:rsidR="004715F8">
        <w:rPr>
          <w:rFonts w:ascii="Arial" w:eastAsia="Noto Sans SC Regular" w:hAnsi="Arial" w:cs="Arial"/>
        </w:rPr>
        <w:t>均不低于</w:t>
      </w:r>
      <w:r w:rsidR="004715F8">
        <w:rPr>
          <w:rFonts w:ascii="Arial" w:eastAsia="Noto Sans SC Regular" w:hAnsi="Arial" w:cs="Arial"/>
        </w:rPr>
        <w:t>20</w:t>
      </w:r>
      <w:r w:rsidR="004715F8">
        <w:rPr>
          <w:rFonts w:ascii="Arial" w:eastAsia="Noto Sans SC Regular" w:hAnsi="Arial" w:cs="Arial"/>
        </w:rPr>
        <w:t>分）；部分课程对小分有更高要求</w:t>
      </w:r>
    </w:p>
    <w:p w14:paraId="4CF46D33" w14:textId="77777777" w:rsidR="009C31A6" w:rsidRDefault="009C31A6">
      <w:pPr>
        <w:widowControl/>
        <w:jc w:val="left"/>
        <w:rPr>
          <w:rFonts w:ascii="Arial" w:eastAsia="Noto Sans SC Regular" w:hAnsi="Arial" w:cs="Arial"/>
        </w:rPr>
      </w:pPr>
    </w:p>
    <w:p w14:paraId="580E2D65" w14:textId="77777777" w:rsidR="009C31A6" w:rsidRDefault="004715F8">
      <w:pPr>
        <w:pStyle w:val="1"/>
        <w:numPr>
          <w:ilvl w:val="0"/>
          <w:numId w:val="1"/>
        </w:numPr>
        <w:spacing w:before="0" w:after="0" w:line="240" w:lineRule="auto"/>
        <w:rPr>
          <w:rFonts w:ascii="Arial" w:eastAsia="Noto Sans SC Regular" w:hAnsi="Arial" w:cs="Arial"/>
          <w:b w:val="0"/>
          <w:color w:val="00325F"/>
          <w:sz w:val="30"/>
          <w:szCs w:val="30"/>
        </w:rPr>
      </w:pPr>
      <w:bookmarkStart w:id="11" w:name="_Toc3365"/>
      <w:r>
        <w:rPr>
          <w:rFonts w:ascii="Arial" w:eastAsia="Noto Sans SC Regular" w:hAnsi="Arial" w:cs="Arial"/>
          <w:b w:val="0"/>
          <w:color w:val="00325F"/>
          <w:sz w:val="30"/>
          <w:szCs w:val="30"/>
        </w:rPr>
        <w:t>申请材料</w:t>
      </w:r>
      <w:r>
        <w:rPr>
          <w:rFonts w:ascii="Arial" w:eastAsia="Noto Sans SC Regular" w:hAnsi="Arial" w:cs="Arial"/>
          <w:b w:val="0"/>
          <w:color w:val="00325F"/>
          <w:sz w:val="30"/>
          <w:szCs w:val="30"/>
        </w:rPr>
        <w:t>|Supporting Documentation</w:t>
      </w:r>
      <w:bookmarkEnd w:id="11"/>
      <w:r>
        <w:rPr>
          <w:rFonts w:ascii="Arial" w:eastAsia="Noto Sans SC Regular" w:hAnsi="Arial" w:cs="Arial"/>
          <w:b w:val="0"/>
          <w:color w:val="00325F"/>
          <w:sz w:val="30"/>
          <w:szCs w:val="30"/>
        </w:rPr>
        <w:t xml:space="preserve"> </w:t>
      </w:r>
    </w:p>
    <w:p w14:paraId="32F05CCD" w14:textId="77777777" w:rsidR="009C31A6" w:rsidRDefault="004715F8">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英文版成绩单扫描件</w:t>
      </w:r>
    </w:p>
    <w:p w14:paraId="4A24E788" w14:textId="77777777" w:rsidR="009C31A6" w:rsidRDefault="004715F8">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 xml:space="preserve">2. </w:t>
      </w:r>
      <w:r>
        <w:rPr>
          <w:rFonts w:ascii="Arial" w:eastAsia="Noto Sans SC Regular" w:hAnsi="Arial" w:cs="Arial"/>
        </w:rPr>
        <w:t>语言成绩单扫描件</w:t>
      </w:r>
    </w:p>
    <w:p w14:paraId="04D33C0E" w14:textId="77777777" w:rsidR="009C31A6" w:rsidRDefault="004715F8">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 xml:space="preserve">3. </w:t>
      </w:r>
      <w:r>
        <w:rPr>
          <w:rFonts w:ascii="Arial" w:eastAsia="Noto Sans SC Regular" w:hAnsi="Arial" w:cs="Arial"/>
        </w:rPr>
        <w:t>推荐信</w:t>
      </w:r>
    </w:p>
    <w:p w14:paraId="36B38AED" w14:textId="199E43EA" w:rsidR="009C31A6" w:rsidRDefault="004715F8">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 xml:space="preserve">4. </w:t>
      </w:r>
      <w:r>
        <w:rPr>
          <w:rFonts w:ascii="Arial" w:eastAsia="Noto Sans SC Regular" w:hAnsi="Arial" w:cs="Arial"/>
        </w:rPr>
        <w:t>个人陈述</w:t>
      </w:r>
    </w:p>
    <w:p w14:paraId="20E57586" w14:textId="00C85ADF" w:rsidR="009C31A6" w:rsidRDefault="004715F8">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5.</w:t>
      </w:r>
      <w:r w:rsidR="008C7C5B">
        <w:rPr>
          <w:rFonts w:ascii="Arial" w:eastAsia="Noto Sans SC Regular" w:hAnsi="Arial" w:cs="Arial"/>
        </w:rPr>
        <w:t xml:space="preserve"> </w:t>
      </w:r>
      <w:r>
        <w:rPr>
          <w:rFonts w:ascii="Arial" w:eastAsia="Noto Sans SC Regular" w:hAnsi="Arial" w:cs="Arial"/>
        </w:rPr>
        <w:t>签证所需材料将另行通知</w:t>
      </w:r>
    </w:p>
    <w:p w14:paraId="1DDA5DD7" w14:textId="77777777" w:rsidR="009C31A6" w:rsidRDefault="009C31A6">
      <w:pPr>
        <w:widowControl/>
        <w:jc w:val="left"/>
        <w:rPr>
          <w:rFonts w:ascii="Arial" w:eastAsia="Noto Sans SC Regular" w:hAnsi="Arial" w:cs="Arial"/>
        </w:rPr>
      </w:pPr>
    </w:p>
    <w:p w14:paraId="5D4EB182" w14:textId="77777777" w:rsidR="009C31A6" w:rsidRDefault="004715F8">
      <w:pPr>
        <w:pStyle w:val="1"/>
        <w:numPr>
          <w:ilvl w:val="0"/>
          <w:numId w:val="1"/>
        </w:numPr>
        <w:spacing w:before="0" w:after="0" w:line="240" w:lineRule="auto"/>
        <w:rPr>
          <w:rFonts w:ascii="Arial" w:eastAsia="Noto Sans SC Regular" w:hAnsi="Arial" w:cs="Arial"/>
          <w:b w:val="0"/>
          <w:color w:val="00325F"/>
          <w:sz w:val="30"/>
          <w:szCs w:val="30"/>
        </w:rPr>
      </w:pPr>
      <w:bookmarkStart w:id="12" w:name="_Toc15802"/>
      <w:r>
        <w:rPr>
          <w:rFonts w:ascii="Arial" w:eastAsia="Noto Sans SC Regular" w:hAnsi="Arial" w:cs="Arial"/>
          <w:b w:val="0"/>
          <w:color w:val="00325F"/>
          <w:sz w:val="30"/>
          <w:szCs w:val="30"/>
        </w:rPr>
        <w:t>申请流程</w:t>
      </w:r>
      <w:r>
        <w:rPr>
          <w:rFonts w:ascii="Arial" w:eastAsia="Noto Sans SC Regular" w:hAnsi="Arial" w:cs="Arial"/>
          <w:b w:val="0"/>
          <w:color w:val="00325F"/>
          <w:sz w:val="30"/>
          <w:szCs w:val="30"/>
        </w:rPr>
        <w:t>|Application Process</w:t>
      </w:r>
      <w:bookmarkEnd w:id="12"/>
    </w:p>
    <w:p w14:paraId="2EFCAF1B" w14:textId="77777777" w:rsidR="009C31A6" w:rsidRDefault="004715F8">
      <w:pPr>
        <w:pStyle w:val="a7"/>
        <w:spacing w:line="400" w:lineRule="exact"/>
        <w:ind w:leftChars="200" w:left="420"/>
        <w:jc w:val="left"/>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填写报名表链接</w:t>
      </w:r>
    </w:p>
    <w:p w14:paraId="2ED66159" w14:textId="77777777" w:rsidR="009C31A6" w:rsidRDefault="004715F8">
      <w:pPr>
        <w:pStyle w:val="a7"/>
        <w:spacing w:line="400" w:lineRule="exact"/>
        <w:ind w:leftChars="200" w:left="420"/>
        <w:jc w:val="left"/>
        <w:rPr>
          <w:rFonts w:ascii="Arial" w:eastAsia="Noto Sans SC Regular" w:hAnsi="Arial" w:cs="Arial"/>
        </w:rPr>
      </w:pPr>
      <w:r>
        <w:rPr>
          <w:rFonts w:ascii="Arial" w:eastAsia="Noto Sans SC Regular" w:hAnsi="Arial" w:cs="Arial"/>
        </w:rPr>
        <w:t xml:space="preserve">2. </w:t>
      </w:r>
      <w:r>
        <w:rPr>
          <w:rFonts w:ascii="Arial" w:eastAsia="Noto Sans SC Regular" w:hAnsi="Arial" w:cs="Arial"/>
        </w:rPr>
        <w:t>主办方将确认报名信息并对报名学生进行筛选，筛选包括但不限于面试或笔试等形式</w:t>
      </w:r>
    </w:p>
    <w:p w14:paraId="71615232" w14:textId="77777777" w:rsidR="009C31A6" w:rsidRDefault="004715F8">
      <w:pPr>
        <w:pStyle w:val="a7"/>
        <w:spacing w:line="400" w:lineRule="exact"/>
        <w:ind w:leftChars="200" w:left="420"/>
        <w:jc w:val="left"/>
        <w:rPr>
          <w:rFonts w:ascii="Arial" w:eastAsia="Noto Sans SC Regular" w:hAnsi="Arial" w:cs="Arial"/>
        </w:rPr>
      </w:pPr>
      <w:r>
        <w:rPr>
          <w:rFonts w:ascii="Arial" w:eastAsia="Noto Sans SC Regular" w:hAnsi="Arial" w:cs="Arial"/>
        </w:rPr>
        <w:t xml:space="preserve">3. </w:t>
      </w:r>
      <w:r>
        <w:rPr>
          <w:rFonts w:ascii="Arial" w:eastAsia="Noto Sans SC Regular" w:hAnsi="Arial" w:cs="Arial"/>
        </w:rPr>
        <w:t>缴纳项目费，并与主办方签订项目协议</w:t>
      </w:r>
    </w:p>
    <w:p w14:paraId="3D9B3137" w14:textId="77777777" w:rsidR="009C31A6" w:rsidRDefault="004715F8">
      <w:pPr>
        <w:pStyle w:val="a7"/>
        <w:spacing w:line="400" w:lineRule="exact"/>
        <w:ind w:leftChars="200" w:left="420"/>
        <w:jc w:val="left"/>
        <w:rPr>
          <w:rFonts w:ascii="Arial" w:eastAsia="Noto Sans SC Regular" w:hAnsi="Arial" w:cs="Arial"/>
        </w:rPr>
      </w:pPr>
      <w:r>
        <w:rPr>
          <w:rFonts w:ascii="Arial" w:eastAsia="Noto Sans SC Regular" w:hAnsi="Arial" w:cs="Arial"/>
        </w:rPr>
        <w:t xml:space="preserve">4. </w:t>
      </w:r>
      <w:r>
        <w:rPr>
          <w:rFonts w:ascii="Arial" w:eastAsia="Noto Sans SC Regular" w:hAnsi="Arial" w:cs="Arial"/>
        </w:rPr>
        <w:t>主办方将为学生申请项目，并在学生获得录取后协助学生准备签证材料，并指导学生面签</w:t>
      </w:r>
    </w:p>
    <w:p w14:paraId="05BBD7F0" w14:textId="77777777" w:rsidR="009C31A6" w:rsidRDefault="004715F8">
      <w:pPr>
        <w:pStyle w:val="a7"/>
        <w:spacing w:line="400" w:lineRule="exact"/>
        <w:ind w:leftChars="200" w:left="420"/>
        <w:jc w:val="left"/>
        <w:rPr>
          <w:rFonts w:ascii="Arial" w:eastAsia="Noto Sans SC Regular" w:hAnsi="Arial" w:cs="Arial"/>
        </w:rPr>
      </w:pPr>
      <w:r>
        <w:rPr>
          <w:rFonts w:ascii="Arial" w:eastAsia="Noto Sans SC Regular" w:hAnsi="Arial" w:cs="Arial" w:hint="eastAsia"/>
        </w:rPr>
        <w:t>5</w:t>
      </w:r>
      <w:r>
        <w:rPr>
          <w:rFonts w:ascii="Arial" w:eastAsia="Noto Sans SC Regular" w:hAnsi="Arial" w:cs="Arial"/>
        </w:rPr>
        <w:t xml:space="preserve">. </w:t>
      </w:r>
      <w:r>
        <w:rPr>
          <w:rFonts w:ascii="Arial" w:eastAsia="Noto Sans SC Regular" w:hAnsi="Arial" w:cs="Arial"/>
        </w:rPr>
        <w:t>行前指导</w:t>
      </w:r>
    </w:p>
    <w:p w14:paraId="1257B435" w14:textId="77777777" w:rsidR="009C31A6" w:rsidRDefault="004715F8">
      <w:pPr>
        <w:pStyle w:val="a7"/>
        <w:spacing w:line="400" w:lineRule="exact"/>
        <w:ind w:leftChars="200" w:left="420"/>
        <w:jc w:val="left"/>
        <w:rPr>
          <w:rFonts w:ascii="Arial" w:eastAsia="Noto Sans SC Regular" w:hAnsi="Arial" w:cs="Arial"/>
        </w:rPr>
      </w:pPr>
      <w:r>
        <w:rPr>
          <w:rFonts w:ascii="Arial" w:eastAsia="Noto Sans SC Regular" w:hAnsi="Arial" w:cs="Arial" w:hint="eastAsia"/>
        </w:rPr>
        <w:t>6</w:t>
      </w:r>
      <w:r>
        <w:rPr>
          <w:rFonts w:ascii="Arial" w:eastAsia="Noto Sans SC Regular" w:hAnsi="Arial" w:cs="Arial"/>
        </w:rPr>
        <w:t xml:space="preserve">. </w:t>
      </w:r>
      <w:r>
        <w:rPr>
          <w:rFonts w:ascii="Arial" w:eastAsia="Noto Sans SC Regular" w:hAnsi="Arial" w:cs="Arial"/>
        </w:rPr>
        <w:t>出发</w:t>
      </w:r>
    </w:p>
    <w:p w14:paraId="49A91A90" w14:textId="77777777" w:rsidR="009C31A6" w:rsidRDefault="009C31A6">
      <w:pPr>
        <w:pStyle w:val="a7"/>
        <w:spacing w:line="400" w:lineRule="exact"/>
        <w:ind w:left="840"/>
        <w:jc w:val="left"/>
        <w:rPr>
          <w:rFonts w:ascii="Arial" w:eastAsia="Noto Sans SC Regular" w:hAnsi="Arial" w:cs="Arial"/>
        </w:rPr>
      </w:pPr>
    </w:p>
    <w:p w14:paraId="776CE0D3" w14:textId="77777777" w:rsidR="009C31A6" w:rsidRDefault="004715F8">
      <w:pPr>
        <w:pStyle w:val="1"/>
        <w:numPr>
          <w:ilvl w:val="0"/>
          <w:numId w:val="1"/>
        </w:numPr>
        <w:spacing w:before="0" w:after="0" w:line="240" w:lineRule="auto"/>
        <w:rPr>
          <w:rFonts w:ascii="Arial" w:eastAsia="Noto Sans SC Regular" w:hAnsi="Arial" w:cs="Arial"/>
          <w:b w:val="0"/>
          <w:color w:val="00325F"/>
          <w:sz w:val="30"/>
          <w:szCs w:val="30"/>
        </w:rPr>
      </w:pPr>
      <w:bookmarkStart w:id="13" w:name="_Toc3296"/>
      <w:r>
        <w:rPr>
          <w:rFonts w:ascii="Arial" w:eastAsia="Noto Sans SC Regular" w:hAnsi="Arial" w:cs="Arial"/>
          <w:b w:val="0"/>
          <w:color w:val="00325F"/>
          <w:sz w:val="30"/>
          <w:szCs w:val="30"/>
        </w:rPr>
        <w:t>报名方式</w:t>
      </w:r>
      <w:r>
        <w:rPr>
          <w:rFonts w:ascii="Arial" w:eastAsia="Noto Sans SC Regular" w:hAnsi="Arial" w:cs="Arial"/>
          <w:b w:val="0"/>
          <w:color w:val="00325F"/>
          <w:sz w:val="30"/>
          <w:szCs w:val="30"/>
        </w:rPr>
        <w:t>|Sign Up</w:t>
      </w:r>
      <w:bookmarkEnd w:id="13"/>
    </w:p>
    <w:p w14:paraId="26F9E8AE" w14:textId="77777777" w:rsidR="009C31A6" w:rsidRDefault="004715F8">
      <w:pPr>
        <w:pStyle w:val="a7"/>
        <w:numPr>
          <w:ilvl w:val="0"/>
          <w:numId w:val="7"/>
        </w:numPr>
        <w:spacing w:line="400" w:lineRule="exact"/>
        <w:ind w:leftChars="200" w:left="420" w:firstLine="420"/>
        <w:jc w:val="left"/>
        <w:rPr>
          <w:rFonts w:ascii="Arial" w:eastAsia="Noto Sans SC Regular" w:hAnsi="Arial" w:cs="Arial"/>
          <w:color w:val="000000" w:themeColor="text1"/>
          <w:szCs w:val="21"/>
        </w:rPr>
      </w:pPr>
      <w:r>
        <w:rPr>
          <w:rFonts w:ascii="Arial" w:eastAsia="Noto Sans SC Regular" w:hAnsi="Arial" w:cs="Arial"/>
          <w:color w:val="000000" w:themeColor="text1"/>
          <w:szCs w:val="21"/>
        </w:rPr>
        <w:t>预报名链接：</w:t>
      </w:r>
      <w:r>
        <w:rPr>
          <w:rStyle w:val="a5"/>
          <w:rFonts w:ascii="Arial" w:eastAsia="Noto Sans SC Regular" w:hAnsi="Arial" w:cs="Arial"/>
          <w:szCs w:val="21"/>
        </w:rPr>
        <w:t>http://apply.xf-world.org/</w:t>
      </w:r>
    </w:p>
    <w:p w14:paraId="5C600F96" w14:textId="12EE59A5" w:rsidR="009C31A6" w:rsidRDefault="004715F8">
      <w:pPr>
        <w:pStyle w:val="a7"/>
        <w:numPr>
          <w:ilvl w:val="0"/>
          <w:numId w:val="8"/>
        </w:numPr>
        <w:spacing w:line="400" w:lineRule="exact"/>
        <w:ind w:leftChars="200" w:left="420" w:firstLine="420"/>
        <w:jc w:val="left"/>
        <w:rPr>
          <w:rFonts w:ascii="Arial" w:eastAsia="Noto Sans SC Regular" w:hAnsi="Arial" w:cs="Arial"/>
          <w:color w:val="000000" w:themeColor="text1"/>
          <w:szCs w:val="21"/>
        </w:rPr>
      </w:pPr>
      <w:bookmarkStart w:id="14" w:name="_Hlk1028925"/>
      <w:r>
        <w:rPr>
          <w:rFonts w:ascii="Arial" w:eastAsia="Noto Sans SC Regular" w:hAnsi="Arial" w:cs="Arial"/>
          <w:color w:val="000000" w:themeColor="text1"/>
          <w:szCs w:val="21"/>
        </w:rPr>
        <w:t>咨询邮箱：</w:t>
      </w:r>
      <w:r w:rsidR="00E63A92">
        <w:rPr>
          <w:rFonts w:ascii="Arial" w:eastAsia="Noto Sans SC Regular" w:hAnsi="Arial" w:cs="Arial" w:hint="eastAsia"/>
          <w:color w:val="000000" w:themeColor="text1"/>
          <w:szCs w:val="21"/>
        </w:rPr>
        <w:t>shdq@xf-world.org</w:t>
      </w:r>
    </w:p>
    <w:p w14:paraId="6C42C60E" w14:textId="2F564EBE" w:rsidR="009C31A6" w:rsidRDefault="004715F8">
      <w:pPr>
        <w:pStyle w:val="a7"/>
        <w:numPr>
          <w:ilvl w:val="0"/>
          <w:numId w:val="8"/>
        </w:numPr>
        <w:spacing w:line="400" w:lineRule="exact"/>
        <w:ind w:leftChars="200" w:left="420" w:firstLine="420"/>
        <w:jc w:val="left"/>
        <w:rPr>
          <w:rFonts w:ascii="Arial" w:eastAsia="Noto Sans SC Regular" w:hAnsi="Arial" w:cs="Arial"/>
          <w:color w:val="000000" w:themeColor="text1"/>
          <w:szCs w:val="21"/>
        </w:rPr>
      </w:pPr>
      <w:r>
        <w:rPr>
          <w:rFonts w:ascii="Arial" w:eastAsia="Noto Sans SC Regular" w:hAnsi="Arial" w:cs="Arial"/>
          <w:color w:val="000000" w:themeColor="text1"/>
          <w:szCs w:val="21"/>
        </w:rPr>
        <w:t>咨询电话：</w:t>
      </w:r>
      <w:r w:rsidR="00E63A92">
        <w:rPr>
          <w:rFonts w:ascii="Arial" w:eastAsia="Noto Sans SC Regular" w:hAnsi="Arial" w:cs="Arial"/>
          <w:color w:val="000000" w:themeColor="text1"/>
          <w:szCs w:val="21"/>
        </w:rPr>
        <w:t>18621119787</w:t>
      </w:r>
    </w:p>
    <w:p w14:paraId="58B4FBC0" w14:textId="77777777" w:rsidR="009C31A6" w:rsidRDefault="004715F8">
      <w:pPr>
        <w:spacing w:line="400" w:lineRule="exact"/>
        <w:ind w:left="840"/>
        <w:jc w:val="right"/>
        <w:rPr>
          <w:rFonts w:ascii="Arial" w:eastAsia="Noto Sans SC Regular" w:hAnsi="Arial" w:cs="Arial"/>
          <w:color w:val="000000" w:themeColor="text1"/>
          <w:szCs w:val="21"/>
        </w:rPr>
      </w:pPr>
      <w:r>
        <w:rPr>
          <w:rFonts w:ascii="Arial" w:eastAsia="Noto Sans SC Regular" w:hAnsi="Arial" w:cs="Arial"/>
          <w:color w:val="000000" w:themeColor="text1"/>
          <w:szCs w:val="21"/>
        </w:rPr>
        <w:t>*</w:t>
      </w:r>
      <w:r>
        <w:rPr>
          <w:rFonts w:ascii="Arial" w:eastAsia="Noto Sans SC Regular" w:hAnsi="Arial" w:cs="Arial"/>
          <w:color w:val="000000" w:themeColor="text1"/>
          <w:szCs w:val="21"/>
        </w:rPr>
        <w:t>国内合作院校推荐名额请咨询各指定校外事处、各院系或其他学校指定部门</w:t>
      </w:r>
      <w:bookmarkEnd w:id="14"/>
    </w:p>
    <w:sectPr w:rsidR="009C31A6">
      <w:headerReference w:type="default" r:id="rId11"/>
      <w:footerReference w:type="default" r:id="rId12"/>
      <w:pgSz w:w="11906" w:h="16838"/>
      <w:pgMar w:top="1440" w:right="1080" w:bottom="1440" w:left="1080" w:header="851" w:footer="992" w:gutter="0"/>
      <w:pgBorders w:offsetFrom="page">
        <w:top w:val="dashDotStroked" w:sz="24" w:space="24" w:color="00325F"/>
        <w:left w:val="dashDotStroked" w:sz="24" w:space="24" w:color="00325F"/>
        <w:bottom w:val="dashDotStroked" w:sz="24" w:space="24" w:color="00325F"/>
        <w:right w:val="dashDotStroked" w:sz="24" w:space="24" w:color="00325F"/>
      </w:pgBorders>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BDE24" w14:textId="77777777" w:rsidR="00E70E5A" w:rsidRDefault="00E70E5A">
      <w:r>
        <w:separator/>
      </w:r>
    </w:p>
  </w:endnote>
  <w:endnote w:type="continuationSeparator" w:id="0">
    <w:p w14:paraId="5A267452" w14:textId="77777777" w:rsidR="00E70E5A" w:rsidRDefault="00E70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Microsoft YaHei UI"/>
    <w:charset w:val="86"/>
    <w:family w:val="auto"/>
    <w:pitch w:val="variable"/>
    <w:sig w:usb0="00000000" w:usb1="38CF7CFA" w:usb2="00000016" w:usb3="00000000" w:csb0="0004000F" w:csb1="00000000"/>
  </w:font>
  <w:font w:name="等线 Light">
    <w:altName w:val="Microsoft YaHei UI"/>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SC Regular">
    <w:altName w:val="微软雅黑"/>
    <w:panose1 w:val="00000000000000000000"/>
    <w:charset w:val="86"/>
    <w:family w:val="swiss"/>
    <w:notTrueType/>
    <w:pitch w:val="variable"/>
    <w:sig w:usb0="20000207" w:usb1="2ADF3C10" w:usb2="00000016" w:usb3="00000000" w:csb0="00060107" w:csb1="00000000"/>
  </w:font>
  <w:font w:name="Noto Sans SC Bold">
    <w:altName w:val="微软雅黑"/>
    <w:panose1 w:val="00000000000000000000"/>
    <w:charset w:val="86"/>
    <w:family w:val="swiss"/>
    <w:notTrueType/>
    <w:pitch w:val="variable"/>
    <w:sig w:usb0="20000207" w:usb1="2ADF3C10" w:usb2="00000016" w:usb3="00000000" w:csb0="00060107" w:csb1="00000000"/>
  </w:font>
  <w:font w:name="Noto Sans SC Medium">
    <w:altName w:val="微软雅黑"/>
    <w:panose1 w:val="00000000000000000000"/>
    <w:charset w:val="86"/>
    <w:family w:val="swiss"/>
    <w:notTrueType/>
    <w:pitch w:val="variable"/>
    <w:sig w:usb0="20000207" w:usb1="2ADF3C10" w:usb2="00000016" w:usb3="00000000" w:csb0="00060107" w:csb1="00000000"/>
  </w:font>
  <w:font w:name="方正姚体">
    <w:altName w:val="微软雅黑"/>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403D5" w14:textId="77777777" w:rsidR="009C31A6" w:rsidRDefault="004715F8">
    <w:pPr>
      <w:pStyle w:val="a3"/>
      <w:tabs>
        <w:tab w:val="center" w:pos="4873"/>
        <w:tab w:val="left" w:pos="5850"/>
      </w:tabs>
      <w:rPr>
        <w:rFonts w:ascii="Times New Roman" w:hAnsi="Times New Roman" w:cs="Times New Roman"/>
        <w:b/>
      </w:rPr>
    </w:pPr>
    <w:r>
      <w:tab/>
    </w:r>
    <w:r>
      <w:tab/>
    </w:r>
    <w:sdt>
      <w:sdtPr>
        <w:id w:val="375362699"/>
      </w:sdtPr>
      <w:sdtEndPr>
        <w:rPr>
          <w:rFonts w:ascii="Times New Roman" w:hAnsi="Times New Roman" w:cs="Times New Roman"/>
          <w:b/>
        </w:rPr>
      </w:sdtEndPr>
      <w:sdtContent>
        <w:r>
          <w:rPr>
            <w:rFonts w:ascii="Times New Roman" w:hAnsi="Times New Roman" w:cs="Times New Roman"/>
            <w:b/>
          </w:rPr>
          <w:fldChar w:fldCharType="begin"/>
        </w:r>
        <w:r>
          <w:rPr>
            <w:rFonts w:ascii="Times New Roman" w:hAnsi="Times New Roman" w:cs="Times New Roman"/>
            <w:b/>
          </w:rPr>
          <w:instrText>PAGE   \* MERGEFORMAT</w:instrText>
        </w:r>
        <w:r>
          <w:rPr>
            <w:rFonts w:ascii="Times New Roman" w:hAnsi="Times New Roman" w:cs="Times New Roman"/>
            <w:b/>
          </w:rPr>
          <w:fldChar w:fldCharType="separate"/>
        </w:r>
        <w:r w:rsidR="00F0626E" w:rsidRPr="00F0626E">
          <w:rPr>
            <w:rFonts w:ascii="Times New Roman" w:hAnsi="Times New Roman" w:cs="Times New Roman"/>
            <w:b/>
            <w:noProof/>
            <w:lang w:val="zh-CN"/>
          </w:rPr>
          <w:t>5</w:t>
        </w:r>
        <w:r>
          <w:rPr>
            <w:rFonts w:ascii="Times New Roman" w:hAnsi="Times New Roman" w:cs="Times New Roman"/>
            <w:b/>
          </w:rPr>
          <w:fldChar w:fldCharType="end"/>
        </w:r>
      </w:sdtContent>
    </w:sdt>
    <w:r>
      <w:rPr>
        <w:rFonts w:ascii="Times New Roman" w:hAnsi="Times New Roman" w:cs="Times New Roman"/>
        <w:b/>
      </w:rPr>
      <w:tab/>
    </w:r>
  </w:p>
  <w:p w14:paraId="0223C1C6" w14:textId="77777777" w:rsidR="009C31A6" w:rsidRDefault="004715F8">
    <w:pPr>
      <w:pStyle w:val="a3"/>
    </w:pPr>
    <w:r>
      <w:rPr>
        <w:noProof/>
      </w:rPr>
      <w:drawing>
        <wp:anchor distT="0" distB="0" distL="114300" distR="114300" simplePos="0" relativeHeight="251660288" behindDoc="0" locked="0" layoutInCell="1" allowOverlap="1" wp14:anchorId="06766953" wp14:editId="07B349AE">
          <wp:simplePos x="0" y="0"/>
          <wp:positionH relativeFrom="margin">
            <wp:align>center</wp:align>
          </wp:positionH>
          <wp:positionV relativeFrom="paragraph">
            <wp:posOffset>43815</wp:posOffset>
          </wp:positionV>
          <wp:extent cx="1419225" cy="445770"/>
          <wp:effectExtent l="0" t="0" r="0" b="0"/>
          <wp:wrapNone/>
          <wp:docPr id="3" name="图片 3" descr="C:\Users\tan\Desktop\01 Logo图片\01 企业Logo（白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tan\Desktop\01 Logo图片\01 企业Logo（白底）.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419270" cy="446066"/>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73075" w14:textId="77777777" w:rsidR="00E70E5A" w:rsidRDefault="00E70E5A">
      <w:r>
        <w:separator/>
      </w:r>
    </w:p>
  </w:footnote>
  <w:footnote w:type="continuationSeparator" w:id="0">
    <w:p w14:paraId="632F4897" w14:textId="77777777" w:rsidR="00E70E5A" w:rsidRDefault="00E70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256DD" w14:textId="094FCA18" w:rsidR="009C31A6" w:rsidRDefault="004715F8">
    <w:pPr>
      <w:jc w:val="right"/>
      <w:rPr>
        <w:rFonts w:ascii="Times New Roman" w:eastAsia="方正姚体" w:hAnsi="Times New Roman" w:cs="Times New Roman"/>
        <w:sz w:val="18"/>
        <w:szCs w:val="18"/>
      </w:rPr>
    </w:pPr>
    <w:r>
      <w:rPr>
        <w:rFonts w:ascii="Times New Roman" w:eastAsia="方正姚体" w:hAnsi="Times New Roman" w:cs="Times New Roman" w:hint="eastAsia"/>
        <w:sz w:val="18"/>
        <w:szCs w:val="18"/>
      </w:rPr>
      <w:t>英国爱丁堡大学学期学分项目·</w:t>
    </w:r>
    <w:r>
      <w:rPr>
        <w:rFonts w:ascii="Times New Roman" w:eastAsia="方正姚体" w:hAnsi="Times New Roman" w:cs="Times New Roman"/>
        <w:sz w:val="18"/>
        <w:szCs w:val="18"/>
      </w:rPr>
      <w:t>20</w:t>
    </w:r>
    <w:r>
      <w:rPr>
        <w:rFonts w:ascii="Times New Roman" w:eastAsia="方正姚体" w:hAnsi="Times New Roman" w:cs="Times New Roman" w:hint="eastAsia"/>
        <w:sz w:val="18"/>
        <w:szCs w:val="18"/>
      </w:rPr>
      <w:t>2</w:t>
    </w:r>
    <w:r w:rsidR="001600B5">
      <w:rPr>
        <w:rFonts w:ascii="Times New Roman" w:eastAsia="方正姚体" w:hAnsi="Times New Roman" w:cs="Times New Roman"/>
        <w:sz w:val="18"/>
        <w:szCs w:val="18"/>
      </w:rPr>
      <w:t>2</w:t>
    </w:r>
    <w:r>
      <w:rPr>
        <w:rFonts w:ascii="Times New Roman" w:eastAsia="方正姚体" w:hAnsi="Times New Roman" w:cs="Times New Roman"/>
        <w:sz w:val="18"/>
        <w:szCs w:val="18"/>
      </w:rPr>
      <w:t>年度招生简章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BAC5A" w14:textId="14743CE0" w:rsidR="009C31A6" w:rsidRDefault="004715F8">
    <w:pPr>
      <w:jc w:val="right"/>
      <w:rPr>
        <w:rFonts w:ascii="Times New Roman" w:hAnsi="Times New Roman" w:cs="Times New Roman"/>
        <w:sz w:val="18"/>
        <w:szCs w:val="18"/>
      </w:rPr>
    </w:pPr>
    <w:r>
      <w:rPr>
        <w:rFonts w:ascii="Times New Roman" w:eastAsia="方正姚体" w:hAnsi="Times New Roman" w:cs="Times New Roman" w:hint="eastAsia"/>
        <w:sz w:val="18"/>
        <w:szCs w:val="18"/>
      </w:rPr>
      <w:t>英国爱丁堡大学学期学分项目·</w:t>
    </w:r>
    <w:r>
      <w:rPr>
        <w:rFonts w:ascii="Times New Roman" w:eastAsia="方正姚体" w:hAnsi="Times New Roman" w:cs="Times New Roman"/>
        <w:sz w:val="18"/>
        <w:szCs w:val="18"/>
      </w:rPr>
      <w:t>20</w:t>
    </w:r>
    <w:r>
      <w:rPr>
        <w:rFonts w:ascii="Times New Roman" w:eastAsia="方正姚体" w:hAnsi="Times New Roman" w:cs="Times New Roman" w:hint="eastAsia"/>
        <w:sz w:val="18"/>
        <w:szCs w:val="18"/>
      </w:rPr>
      <w:t>2</w:t>
    </w:r>
    <w:r w:rsidR="004735B2">
      <w:rPr>
        <w:rFonts w:ascii="Times New Roman" w:eastAsia="方正姚体" w:hAnsi="Times New Roman" w:cs="Times New Roman"/>
        <w:sz w:val="18"/>
        <w:szCs w:val="18"/>
      </w:rPr>
      <w:t>2</w:t>
    </w:r>
    <w:r>
      <w:rPr>
        <w:rFonts w:ascii="Times New Roman" w:eastAsia="方正姚体" w:hAnsi="Times New Roman" w:cs="Times New Roman"/>
        <w:sz w:val="18"/>
        <w:szCs w:val="18"/>
      </w:rPr>
      <w:t>年度招生简章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615D5"/>
    <w:multiLevelType w:val="multilevel"/>
    <w:tmpl w:val="157615D5"/>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33A242A"/>
    <w:multiLevelType w:val="multilevel"/>
    <w:tmpl w:val="233A242A"/>
    <w:lvl w:ilvl="0">
      <w:start w:val="1"/>
      <w:numFmt w:val="bullet"/>
      <w:suff w:val="space"/>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63904A7"/>
    <w:multiLevelType w:val="multilevel"/>
    <w:tmpl w:val="263904A7"/>
    <w:lvl w:ilvl="0">
      <w:start w:val="1"/>
      <w:numFmt w:val="bullet"/>
      <w:suff w:val="space"/>
      <w:lvlText w:val=""/>
      <w:lvlJc w:val="left"/>
      <w:pPr>
        <w:ind w:left="1260" w:hanging="420"/>
      </w:pPr>
      <w:rPr>
        <w:rFonts w:ascii="Wingdings" w:hAnsi="Wingding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3" w15:restartNumberingAfterBreak="0">
    <w:nsid w:val="29D91B98"/>
    <w:multiLevelType w:val="multilevel"/>
    <w:tmpl w:val="29D91B98"/>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0CA7E90"/>
    <w:multiLevelType w:val="multilevel"/>
    <w:tmpl w:val="30CA7E90"/>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5F911FD"/>
    <w:multiLevelType w:val="multilevel"/>
    <w:tmpl w:val="45F911FD"/>
    <w:lvl w:ilvl="0">
      <w:start w:val="1"/>
      <w:numFmt w:val="bullet"/>
      <w:suff w:val="space"/>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6" w15:restartNumberingAfterBreak="0">
    <w:nsid w:val="74C31B18"/>
    <w:multiLevelType w:val="multilevel"/>
    <w:tmpl w:val="74C31B18"/>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7AEC1592"/>
    <w:multiLevelType w:val="multilevel"/>
    <w:tmpl w:val="7AEC1592"/>
    <w:lvl w:ilvl="0">
      <w:start w:val="1"/>
      <w:numFmt w:val="bullet"/>
      <w:suff w:val="space"/>
      <w:lvlText w:val=""/>
      <w:lvlJc w:val="left"/>
      <w:pPr>
        <w:ind w:left="1260" w:hanging="420"/>
      </w:pPr>
      <w:rPr>
        <w:rFonts w:ascii="Wingdings" w:hAnsi="Wingdings" w:hint="default"/>
        <w:color w:val="000000" w:themeColor="text1"/>
      </w:rPr>
    </w:lvl>
    <w:lvl w:ilvl="1">
      <w:start w:val="1"/>
      <w:numFmt w:val="lowerLetter"/>
      <w:lvlText w:val="%2)"/>
      <w:lvlJc w:val="left"/>
      <w:pPr>
        <w:ind w:left="2940" w:hanging="420"/>
      </w:pPr>
    </w:lvl>
    <w:lvl w:ilvl="2">
      <w:start w:val="1"/>
      <w:numFmt w:val="lowerRoman"/>
      <w:lvlText w:val="%3."/>
      <w:lvlJc w:val="right"/>
      <w:pPr>
        <w:ind w:left="3360" w:hanging="420"/>
      </w:pPr>
    </w:lvl>
    <w:lvl w:ilvl="3">
      <w:start w:val="1"/>
      <w:numFmt w:val="decimal"/>
      <w:lvlText w:val="%4."/>
      <w:lvlJc w:val="left"/>
      <w:pPr>
        <w:ind w:left="3780" w:hanging="420"/>
      </w:pPr>
    </w:lvl>
    <w:lvl w:ilvl="4">
      <w:start w:val="1"/>
      <w:numFmt w:val="lowerLetter"/>
      <w:lvlText w:val="%5)"/>
      <w:lvlJc w:val="left"/>
      <w:pPr>
        <w:ind w:left="4200" w:hanging="420"/>
      </w:pPr>
    </w:lvl>
    <w:lvl w:ilvl="5">
      <w:start w:val="1"/>
      <w:numFmt w:val="lowerRoman"/>
      <w:lvlText w:val="%6."/>
      <w:lvlJc w:val="right"/>
      <w:pPr>
        <w:ind w:left="4620" w:hanging="420"/>
      </w:pPr>
    </w:lvl>
    <w:lvl w:ilvl="6">
      <w:start w:val="1"/>
      <w:numFmt w:val="decimal"/>
      <w:lvlText w:val="%7."/>
      <w:lvlJc w:val="left"/>
      <w:pPr>
        <w:ind w:left="5040" w:hanging="420"/>
      </w:pPr>
    </w:lvl>
    <w:lvl w:ilvl="7">
      <w:start w:val="1"/>
      <w:numFmt w:val="lowerLetter"/>
      <w:lvlText w:val="%8)"/>
      <w:lvlJc w:val="left"/>
      <w:pPr>
        <w:ind w:left="5460" w:hanging="420"/>
      </w:pPr>
    </w:lvl>
    <w:lvl w:ilvl="8">
      <w:start w:val="1"/>
      <w:numFmt w:val="lowerRoman"/>
      <w:lvlText w:val="%9."/>
      <w:lvlJc w:val="right"/>
      <w:pPr>
        <w:ind w:left="5880" w:hanging="420"/>
      </w:pPr>
    </w:lvl>
  </w:abstractNum>
  <w:num w:numId="1">
    <w:abstractNumId w:val="1"/>
  </w:num>
  <w:num w:numId="2">
    <w:abstractNumId w:val="4"/>
  </w:num>
  <w:num w:numId="3">
    <w:abstractNumId w:val="0"/>
  </w:num>
  <w:num w:numId="4">
    <w:abstractNumId w:val="7"/>
  </w:num>
  <w:num w:numId="5">
    <w:abstractNumId w:val="3"/>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A8"/>
    <w:rsid w:val="00004D14"/>
    <w:rsid w:val="0000668D"/>
    <w:rsid w:val="00013BB6"/>
    <w:rsid w:val="0002610F"/>
    <w:rsid w:val="00033009"/>
    <w:rsid w:val="000428D3"/>
    <w:rsid w:val="00047A7A"/>
    <w:rsid w:val="00073EEE"/>
    <w:rsid w:val="00097350"/>
    <w:rsid w:val="000A144B"/>
    <w:rsid w:val="000D1B7E"/>
    <w:rsid w:val="000D2EF1"/>
    <w:rsid w:val="000E3E82"/>
    <w:rsid w:val="000F7A1B"/>
    <w:rsid w:val="00111F4F"/>
    <w:rsid w:val="001144A3"/>
    <w:rsid w:val="001600B5"/>
    <w:rsid w:val="00192B7C"/>
    <w:rsid w:val="00197E13"/>
    <w:rsid w:val="001C0BBB"/>
    <w:rsid w:val="001C76FA"/>
    <w:rsid w:val="001C7FEB"/>
    <w:rsid w:val="001D2801"/>
    <w:rsid w:val="001D72C5"/>
    <w:rsid w:val="001F2B9A"/>
    <w:rsid w:val="002043A2"/>
    <w:rsid w:val="002119B9"/>
    <w:rsid w:val="00214A92"/>
    <w:rsid w:val="00231D6A"/>
    <w:rsid w:val="00287F92"/>
    <w:rsid w:val="00295D70"/>
    <w:rsid w:val="002979E2"/>
    <w:rsid w:val="002A3ED0"/>
    <w:rsid w:val="002B135C"/>
    <w:rsid w:val="0030244A"/>
    <w:rsid w:val="00303AC4"/>
    <w:rsid w:val="00304B22"/>
    <w:rsid w:val="00332522"/>
    <w:rsid w:val="00352721"/>
    <w:rsid w:val="003B1F5F"/>
    <w:rsid w:val="003D05D4"/>
    <w:rsid w:val="003D6CE6"/>
    <w:rsid w:val="003F2018"/>
    <w:rsid w:val="00434B8F"/>
    <w:rsid w:val="00453891"/>
    <w:rsid w:val="004715F8"/>
    <w:rsid w:val="004735B2"/>
    <w:rsid w:val="00475C41"/>
    <w:rsid w:val="0049437B"/>
    <w:rsid w:val="004C0532"/>
    <w:rsid w:val="004E18DC"/>
    <w:rsid w:val="004E3E7C"/>
    <w:rsid w:val="004F1216"/>
    <w:rsid w:val="0050564A"/>
    <w:rsid w:val="005154B9"/>
    <w:rsid w:val="00517C00"/>
    <w:rsid w:val="00520A30"/>
    <w:rsid w:val="00550F61"/>
    <w:rsid w:val="005762BD"/>
    <w:rsid w:val="005820D4"/>
    <w:rsid w:val="00582D09"/>
    <w:rsid w:val="005A7484"/>
    <w:rsid w:val="005B50D4"/>
    <w:rsid w:val="005B5D8A"/>
    <w:rsid w:val="005D1B09"/>
    <w:rsid w:val="005F4109"/>
    <w:rsid w:val="00613A3D"/>
    <w:rsid w:val="006168DE"/>
    <w:rsid w:val="00651190"/>
    <w:rsid w:val="00670798"/>
    <w:rsid w:val="0069786F"/>
    <w:rsid w:val="006A5E14"/>
    <w:rsid w:val="006A6864"/>
    <w:rsid w:val="006A7A6E"/>
    <w:rsid w:val="006B30D2"/>
    <w:rsid w:val="006C7E3D"/>
    <w:rsid w:val="006D6E89"/>
    <w:rsid w:val="006E542F"/>
    <w:rsid w:val="006F1943"/>
    <w:rsid w:val="006F289E"/>
    <w:rsid w:val="00723486"/>
    <w:rsid w:val="00763564"/>
    <w:rsid w:val="00786B04"/>
    <w:rsid w:val="007C3687"/>
    <w:rsid w:val="007C464A"/>
    <w:rsid w:val="007F542E"/>
    <w:rsid w:val="0081010D"/>
    <w:rsid w:val="00817F9D"/>
    <w:rsid w:val="00831BDE"/>
    <w:rsid w:val="00835000"/>
    <w:rsid w:val="008458FA"/>
    <w:rsid w:val="00877D78"/>
    <w:rsid w:val="008960AC"/>
    <w:rsid w:val="008A4B80"/>
    <w:rsid w:val="008B2FEE"/>
    <w:rsid w:val="008C7C5B"/>
    <w:rsid w:val="008F0115"/>
    <w:rsid w:val="008F4575"/>
    <w:rsid w:val="00910A1C"/>
    <w:rsid w:val="00943EC1"/>
    <w:rsid w:val="00950A26"/>
    <w:rsid w:val="00951577"/>
    <w:rsid w:val="0097240D"/>
    <w:rsid w:val="009871B5"/>
    <w:rsid w:val="009B7119"/>
    <w:rsid w:val="009C0253"/>
    <w:rsid w:val="009C31A6"/>
    <w:rsid w:val="009C3413"/>
    <w:rsid w:val="009D0604"/>
    <w:rsid w:val="00A03CA7"/>
    <w:rsid w:val="00A178A6"/>
    <w:rsid w:val="00A27A93"/>
    <w:rsid w:val="00A33C9B"/>
    <w:rsid w:val="00A42863"/>
    <w:rsid w:val="00A460F5"/>
    <w:rsid w:val="00A62BD7"/>
    <w:rsid w:val="00A63A63"/>
    <w:rsid w:val="00A77EBE"/>
    <w:rsid w:val="00A92EDE"/>
    <w:rsid w:val="00AC6CA8"/>
    <w:rsid w:val="00AD54A8"/>
    <w:rsid w:val="00AE5E74"/>
    <w:rsid w:val="00AF1513"/>
    <w:rsid w:val="00AF1831"/>
    <w:rsid w:val="00AF18EF"/>
    <w:rsid w:val="00B05F01"/>
    <w:rsid w:val="00B2325C"/>
    <w:rsid w:val="00B23266"/>
    <w:rsid w:val="00B46237"/>
    <w:rsid w:val="00B67551"/>
    <w:rsid w:val="00B70CE1"/>
    <w:rsid w:val="00B763FD"/>
    <w:rsid w:val="00B809F7"/>
    <w:rsid w:val="00B9585E"/>
    <w:rsid w:val="00BC6839"/>
    <w:rsid w:val="00C1313F"/>
    <w:rsid w:val="00C4242D"/>
    <w:rsid w:val="00C46A00"/>
    <w:rsid w:val="00CB4433"/>
    <w:rsid w:val="00CD0BB2"/>
    <w:rsid w:val="00CE4D83"/>
    <w:rsid w:val="00CF68E3"/>
    <w:rsid w:val="00D031BA"/>
    <w:rsid w:val="00D40520"/>
    <w:rsid w:val="00D54332"/>
    <w:rsid w:val="00D5597F"/>
    <w:rsid w:val="00D91EE6"/>
    <w:rsid w:val="00DA761D"/>
    <w:rsid w:val="00DB0158"/>
    <w:rsid w:val="00DC39A7"/>
    <w:rsid w:val="00DD1548"/>
    <w:rsid w:val="00DF237A"/>
    <w:rsid w:val="00DF433B"/>
    <w:rsid w:val="00DF6BFA"/>
    <w:rsid w:val="00E04442"/>
    <w:rsid w:val="00E21C59"/>
    <w:rsid w:val="00E3484B"/>
    <w:rsid w:val="00E63A92"/>
    <w:rsid w:val="00E67132"/>
    <w:rsid w:val="00E67408"/>
    <w:rsid w:val="00E70E5A"/>
    <w:rsid w:val="00E91745"/>
    <w:rsid w:val="00EB412A"/>
    <w:rsid w:val="00EC334C"/>
    <w:rsid w:val="00EE4FB0"/>
    <w:rsid w:val="00EF296B"/>
    <w:rsid w:val="00EF712B"/>
    <w:rsid w:val="00F01982"/>
    <w:rsid w:val="00F0626E"/>
    <w:rsid w:val="00F1177E"/>
    <w:rsid w:val="00F36060"/>
    <w:rsid w:val="00F45508"/>
    <w:rsid w:val="00F6495E"/>
    <w:rsid w:val="00F70FED"/>
    <w:rsid w:val="00FE1168"/>
    <w:rsid w:val="00FE515A"/>
    <w:rsid w:val="06F306BC"/>
    <w:rsid w:val="07853B6E"/>
    <w:rsid w:val="085E5520"/>
    <w:rsid w:val="09E35E73"/>
    <w:rsid w:val="13EC3004"/>
    <w:rsid w:val="189E37B9"/>
    <w:rsid w:val="1FB8606B"/>
    <w:rsid w:val="28F7423B"/>
    <w:rsid w:val="2AE82EF2"/>
    <w:rsid w:val="2CF6599C"/>
    <w:rsid w:val="2EFA2DE5"/>
    <w:rsid w:val="37381FA7"/>
    <w:rsid w:val="385802DB"/>
    <w:rsid w:val="38B81332"/>
    <w:rsid w:val="3F4F6D7E"/>
    <w:rsid w:val="46FA0B8C"/>
    <w:rsid w:val="49383AC0"/>
    <w:rsid w:val="67EE027B"/>
    <w:rsid w:val="690F0C0D"/>
    <w:rsid w:val="72C77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E585B"/>
  <w15:docId w15:val="{5CC7F53C-B8AD-46EC-B4BB-95C43BC4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character" w:styleId="a5">
    <w:name w:val="Hyperlink"/>
    <w:basedOn w:val="a0"/>
    <w:uiPriority w:val="99"/>
    <w:unhideWhenUsed/>
    <w:qFormat/>
    <w:rPr>
      <w:color w:val="0563C1" w:themeColor="hyperlink"/>
      <w:u w:val="single"/>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11">
    <w:name w:val="列出段落1"/>
    <w:basedOn w:val="a"/>
    <w:qFormat/>
    <w:pPr>
      <w:ind w:firstLineChars="200" w:firstLine="420"/>
    </w:pPr>
    <w:rPr>
      <w:rFonts w:ascii="Calibri" w:eastAsia="宋体" w:hAnsi="Calibri" w:cs="Times New Roman"/>
    </w:rPr>
  </w:style>
  <w:style w:type="paragraph" w:customStyle="1" w:styleId="2">
    <w:name w:val="列出段落2"/>
    <w:basedOn w:val="a"/>
    <w:uiPriority w:val="99"/>
    <w:qFormat/>
    <w:pPr>
      <w:ind w:firstLineChars="200" w:firstLine="420"/>
    </w:pPr>
    <w:rPr>
      <w:rFonts w:ascii="Calibri" w:eastAsia="宋体" w:hAnsi="Calibri" w:cs="Times New Roman"/>
    </w:rPr>
  </w:style>
  <w:style w:type="character" w:customStyle="1" w:styleId="12">
    <w:name w:val="未处理的提及1"/>
    <w:basedOn w:val="a0"/>
    <w:uiPriority w:val="99"/>
    <w:semiHidden/>
    <w:unhideWhenUsed/>
    <w:qFormat/>
    <w:rPr>
      <w:color w:val="605E5C"/>
      <w:shd w:val="clear" w:color="auto" w:fill="E1DFDD"/>
    </w:rPr>
  </w:style>
  <w:style w:type="character" w:styleId="a8">
    <w:name w:val="FollowedHyperlink"/>
    <w:basedOn w:val="a0"/>
    <w:uiPriority w:val="99"/>
    <w:semiHidden/>
    <w:unhideWhenUsed/>
    <w:rsid w:val="00A62B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https://www.ed.ac.uk/global/study-abroad/cours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4C0AE7-00EB-4B9B-AC9A-99DAD3B3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759</Words>
  <Characters>4327</Characters>
  <Application>Microsoft Office Word</Application>
  <DocSecurity>0</DocSecurity>
  <Lines>36</Lines>
  <Paragraphs>10</Paragraphs>
  <ScaleCrop>false</ScaleCrop>
  <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tourist</cp:lastModifiedBy>
  <cp:revision>15</cp:revision>
  <cp:lastPrinted>2021-06-08T07:55:00Z</cp:lastPrinted>
  <dcterms:created xsi:type="dcterms:W3CDTF">2021-03-01T03:37:00Z</dcterms:created>
  <dcterms:modified xsi:type="dcterms:W3CDTF">2021-09-09T07:57:00Z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